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32135622)&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Search/Results.html?query=advanced%3a+OAID(5012987661)&amp;saveJuris=False&amp;contentType=BUSINESS-INVESTIGATOR&amp;startIndex=1&amp;contextData=(sc.Default)&amp;categoryPageUrl=Home%2fCompanyInvestigator&amp;originationContext=document&amp;vr=3.0&amp;rs=cblt1.0&amp;transitionType=DocumentItem"/>
  <Relationship Id="r9"
    Type="http://schemas.openxmlformats.org/officeDocument/2006/relationships/hyperlink"
    TargetMode="External"
    Target="http://www.westlaw.com/Search/Results.html?query=advanced%3a+OAID(5000585313)&amp;saveJuris=False&amp;contentType=BUSINESS-INVESTIGATOR&amp;startIndex=1&amp;contextData=(sc.Default)&amp;categoryPageUrl=Home%2fCompanyInvestigator&amp;originationContext=document&amp;vr=3.0&amp;rs=cblt1.0&amp;transitionType=DocumentItem"/>
  <Relationship Id="r10"
    Type="http://schemas.openxmlformats.org/officeDocument/2006/relationships/hyperlink"
    TargetMode="External"
    Target="http://www.westlaw.com/Search/Results.html?query=advanced%3a+OAID(5035807737)&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Search/Results.html?query=advanced%3a+OAID(5023060296)&amp;saveJuris=False&amp;contentType=BUSINESS-INVESTIGATOR&amp;startIndex=1&amp;contextData=(sc.Default)&amp;categoryPageUrl=Home%2fCompanyInvestigator&amp;originationContext=document&amp;vr=3.0&amp;rs=cblt1.0&amp;transitionType=DocumentItem"/>
  <Relationship Id="r12"
    Type="http://schemas.openxmlformats.org/officeDocument/2006/relationships/hyperlink"
    TargetMode="External"
    Target="http://www.westlaw.com/Search/Results.html?query=advanced%3a+OAID(5001620095)&amp;saveJuris=False&amp;contentType=BUSINESS-INVESTIGATOR&amp;startIndex=1&amp;contextData=(sc.Default)&amp;categoryPageUrl=Home%2fCompanyInvestigator&amp;originationContext=document&amp;vr=3.0&amp;rs=cblt1.0&amp;transitionType=DocumentItem"/>
  <Relationship Id="r13"
    Type="http://schemas.openxmlformats.org/officeDocument/2006/relationships/hyperlink"
    TargetMode="External"
    Target="http://www.westlaw.com/Search/Results.html?query=advanced%3a+OAID(5018757064)&amp;saveJuris=False&amp;contentType=BUSINESS-INVESTIGATOR&amp;startIndex=1&amp;contextData=(sc.Default)&amp;categoryPageUrl=Home%2fCompanyInvestigator&amp;originationContext=document&amp;vr=3.0&amp;rs=cblt1.0&amp;transitionType=DocumentItem"/>
  <Relationship Id="r14"
    Type="http://schemas.openxmlformats.org/officeDocument/2006/relationships/hyperlink"
    TargetMode="External"
    Target="http://www.westlaw.com/Search/Results.html?query=advanced%3a+OAID(5016948230)&amp;saveJuris=False&amp;contentType=BUSINESS-INVESTIGATOR&amp;startIndex=1&amp;contextData=(sc.Default)&amp;categoryPageUrl=Home%2fCompanyInvestigator&amp;originationContext=document&amp;vr=3.0&amp;rs=cblt1.0&amp;transitionType=DocumentItem"/>
  <Relationship Id="r15"
    Type="http://schemas.openxmlformats.org/officeDocument/2006/relationships/hyperlink"
    TargetMode="External"
    Target="http://www.westlaw.com/Search/Results.html?query=advanced%3a+OAID(5007660183)&amp;saveJuris=False&amp;contentType=BUSINESS-INVESTIGATOR&amp;startIndex=1&amp;contextData=(sc.Default)&amp;categoryPageUrl=Home%2fCompanyInvestigator&amp;originationContext=document&amp;vr=3.0&amp;rs=cblt1.0&amp;transitionType=DocumentItem"/>
  <Relationship Id="r16"
    Type="http://schemas.openxmlformats.org/officeDocument/2006/relationships/hyperlink"
    TargetMode="External"
    Target="http://www.westlaw.com/Link/Document/FullText?findType=h&amp;pubNum=176284&amp;cite=0127495801&amp;originatingDoc=I94eb976170eb11e39ac8bab74931929c&amp;refType=RQ&amp;originationContext=document&amp;vr=3.0&amp;rs=cblt1.0&amp;transitionType=DocumentItem&amp;contextData=(sc.Search)"/>
  <Relationship Id="r17"
    Type="http://schemas.openxmlformats.org/officeDocument/2006/relationships/hyperlink"
    TargetMode="External"
    Target="http://www.westlaw.com/Link/Document/FullText?findType=h&amp;pubNum=176284&amp;cite=0187695501&amp;originatingDoc=I94eb976170eb11e39ac8bab74931929c&amp;refType=RQ&amp;originationContext=document&amp;vr=3.0&amp;rs=cblt1.0&amp;transitionType=DocumentItem&amp;contextData=(sc.Search)"/>
  <Relationship Id="r18"
    Type="http://schemas.openxmlformats.org/officeDocument/2006/relationships/hyperlink"
    TargetMode="External"
    Target="http://www.westlaw.com/Browse/Home/KeyNumber/228/View.html?docGuid=I94eb976170eb11e39ac8bab74931929c&amp;originationContext=document&amp;vr=3.0&amp;rs=cblt1.0&amp;transitionType=DocumentItem&amp;contextData=(sc.Search)"/>
  <Relationship Id="r19"
    Type="http://schemas.openxmlformats.org/officeDocument/2006/relationships/hyperlink"
    TargetMode="External"
    Target="http://www.westlaw.com/Browse/Home/KeyNumber/228k178/View.html?docGuid=I94eb976170eb11e39ac8bab74931929c&amp;originationContext=document&amp;vr=3.0&amp;rs=cblt1.0&amp;transitionType=DocumentItem&amp;contextData=(sc.Search)"/>
  <Relationship Id="r20"
    Type="http://schemas.openxmlformats.org/officeDocument/2006/relationships/hyperlink"
    TargetMode="External"
    Target="http://www.westlaw.com/Browse/Home/KeyNumber/228/View.html?docGuid=I94eb976170eb11e39ac8bab74931929c&amp;originationContext=document&amp;vr=3.0&amp;rs=cblt1.0&amp;transitionType=DocumentItem&amp;contextData=(sc.Search)"/>
  <Relationship Id="r21"
    Type="http://schemas.openxmlformats.org/officeDocument/2006/relationships/hyperlink"
    TargetMode="External"
    Target="http://www.westlaw.com/Browse/Home/KeyNumber/228V/View.html?docGuid=I94eb976170eb11e39ac8bab74931929c&amp;originationContext=document&amp;vr=3.0&amp;rs=cblt1.0&amp;transitionType=DocumentItem&amp;contextData=(sc.Search)"/>
  <Relationship Id="r22"
    Type="http://schemas.openxmlformats.org/officeDocument/2006/relationships/hyperlink"
    TargetMode="External"
    Target="http://www.westlaw.com/Browse/Home/KeyNumber/228k178/View.html?docGuid=I94eb976170eb11e39ac8bab74931929c&amp;originationContext=document&amp;vr=3.0&amp;rs=cblt1.0&amp;transitionType=DocumentItem&amp;contextData=(sc.Search)"/>
  <Relationship Id="r23"
    Type="http://schemas.openxmlformats.org/officeDocument/2006/relationships/image"
    Target="images/2.png"/>
  <Relationship Id="r24"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25"
    Type="http://schemas.openxmlformats.org/officeDocument/2006/relationships/hyperlink"
    TargetMode="External"
    Target="http://www.westlaw.com/Browse/Home/KeyNumber/405k2650/View.html?docGuid=I94eb976170eb11e39ac8bab74931929c&amp;originationContext=document&amp;vr=3.0&amp;rs=cblt1.0&amp;transitionType=DocumentItem&amp;contextData=(sc.Search)"/>
  <Relationship Id="r26"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27"
    Type="http://schemas.openxmlformats.org/officeDocument/2006/relationships/hyperlink"
    TargetMode="External"
    Target="http://www.westlaw.com/Browse/Home/KeyNumber/405XV/View.html?docGuid=I94eb976170eb11e39ac8bab74931929c&amp;originationContext=document&amp;vr=3.0&amp;rs=cblt1.0&amp;transitionType=DocumentItem&amp;contextData=(sc.Search)"/>
  <Relationship Id="r28"
    Type="http://schemas.openxmlformats.org/officeDocument/2006/relationships/hyperlink"
    TargetMode="External"
    Target="http://www.westlaw.com/Browse/Home/KeyNumber/405XV(C)/View.html?docGuid=I94eb976170eb11e39ac8bab74931929c&amp;originationContext=document&amp;vr=3.0&amp;rs=cblt1.0&amp;transitionType=DocumentItem&amp;contextData=(sc.Search)"/>
  <Relationship Id="r29"
    Type="http://schemas.openxmlformats.org/officeDocument/2006/relationships/hyperlink"
    TargetMode="External"
    Target="http://www.westlaw.com/Browse/Home/KeyNumber/405XV(C)1/View.html?docGuid=I94eb976170eb11e39ac8bab74931929c&amp;originationContext=document&amp;vr=3.0&amp;rs=cblt1.0&amp;transitionType=DocumentItem&amp;contextData=(sc.Search)"/>
  <Relationship Id="r30"
    Type="http://schemas.openxmlformats.org/officeDocument/2006/relationships/hyperlink"
    TargetMode="External"
    Target="http://www.westlaw.com/Browse/Home/KeyNumber/405k2646/View.html?docGuid=I94eb976170eb11e39ac8bab74931929c&amp;originationContext=document&amp;vr=3.0&amp;rs=cblt1.0&amp;transitionType=DocumentItem&amp;contextData=(sc.Search)"/>
  <Relationship Id="r31"
    Type="http://schemas.openxmlformats.org/officeDocument/2006/relationships/hyperlink"
    TargetMode="External"
    Target="http://www.westlaw.com/Browse/Home/KeyNumber/405k2650/View.html?docGuid=I94eb976170eb11e39ac8bab74931929c&amp;originationContext=document&amp;vr=3.0&amp;rs=cblt1.0&amp;transitionType=DocumentItem&amp;contextData=(sc.Search)"/>
  <Relationship Id="r32"
    Type="http://schemas.openxmlformats.org/officeDocument/2006/relationships/hyperlink"
    TargetMode="External"
    Target="http://www.westlaw.com/Link/RelatedInformation/DocHeadnoteLink?docGuid=I94eb976170eb11e39ac8bab74931929c&amp;headnoteId=203242074000220141023055008&amp;originationContext=document&amp;vr=3.0&amp;rs=cblt1.0&amp;transitionType=CitingReferences&amp;contextData=(sc.Search)"/>
  <Relationship Id="r33"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34"
    Type="http://schemas.openxmlformats.org/officeDocument/2006/relationships/hyperlink"
    TargetMode="External"
    Target="http://www.westlaw.com/Browse/Home/KeyNumber/405k2678/View.html?docGuid=I94eb976170eb11e39ac8bab74931929c&amp;originationContext=document&amp;vr=3.0&amp;rs=cblt1.0&amp;transitionType=DocumentItem&amp;contextData=(sc.Search)"/>
  <Relationship Id="r35"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36"
    Type="http://schemas.openxmlformats.org/officeDocument/2006/relationships/hyperlink"
    TargetMode="External"
    Target="http://www.westlaw.com/Browse/Home/KeyNumber/405XV/View.html?docGuid=I94eb976170eb11e39ac8bab74931929c&amp;originationContext=document&amp;vr=3.0&amp;rs=cblt1.0&amp;transitionType=DocumentItem&amp;contextData=(sc.Search)"/>
  <Relationship Id="r37"
    Type="http://schemas.openxmlformats.org/officeDocument/2006/relationships/hyperlink"
    TargetMode="External"
    Target="http://www.westlaw.com/Browse/Home/KeyNumber/405XV(C)/View.html?docGuid=I94eb976170eb11e39ac8bab74931929c&amp;originationContext=document&amp;vr=3.0&amp;rs=cblt1.0&amp;transitionType=DocumentItem&amp;contextData=(sc.Search)"/>
  <Relationship Id="r38"
    Type="http://schemas.openxmlformats.org/officeDocument/2006/relationships/hyperlink"
    TargetMode="External"
    Target="http://www.westlaw.com/Browse/Home/KeyNumber/405XV(C)2/View.html?docGuid=I94eb976170eb11e39ac8bab74931929c&amp;originationContext=document&amp;vr=3.0&amp;rs=cblt1.0&amp;transitionType=DocumentItem&amp;contextData=(sc.Search)"/>
  <Relationship Id="r39"
    Type="http://schemas.openxmlformats.org/officeDocument/2006/relationships/hyperlink"
    TargetMode="External"
    Target="http://www.westlaw.com/Browse/Home/KeyNumber/405k2678/View.html?docGuid=I94eb976170eb11e39ac8bab74931929c&amp;originationContext=document&amp;vr=3.0&amp;rs=cblt1.0&amp;transitionType=DocumentItem&amp;contextData=(sc.Search)"/>
  <Relationship Id="r40"
    Type="http://schemas.openxmlformats.org/officeDocument/2006/relationships/hyperlink"
    TargetMode="External"
    Target="http://www.westlaw.com/Browse/Home/KeyNumber/405k2679/View.html?docGuid=I94eb976170eb11e39ac8bab74931929c&amp;originationContext=document&amp;vr=3.0&amp;rs=cblt1.0&amp;transitionType=DocumentItem&amp;contextData=(sc.Search)"/>
  <Relationship Id="r41"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42"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43"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44"
    Type="http://schemas.openxmlformats.org/officeDocument/2006/relationships/hyperlink"
    TargetMode="External"
    Target="http://www.westlaw.com/Browse/Home/KeyNumber/405k2660/View.html?docGuid=I94eb976170eb11e39ac8bab74931929c&amp;originationContext=document&amp;vr=3.0&amp;rs=cblt1.0&amp;transitionType=DocumentItem&amp;contextData=(sc.Search)"/>
  <Relationship Id="r45"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46"
    Type="http://schemas.openxmlformats.org/officeDocument/2006/relationships/hyperlink"
    TargetMode="External"
    Target="http://www.westlaw.com/Browse/Home/KeyNumber/405k2680/View.html?docGuid=I94eb976170eb11e39ac8bab74931929c&amp;originationContext=document&amp;vr=3.0&amp;rs=cblt1.0&amp;transitionType=DocumentItem&amp;contextData=(sc.Search)"/>
  <Relationship Id="r47"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48"
    Type="http://schemas.openxmlformats.org/officeDocument/2006/relationships/hyperlink"
    TargetMode="External"
    Target="http://www.westlaw.com/Browse/Home/KeyNumber/405XV/View.html?docGuid=I94eb976170eb11e39ac8bab74931929c&amp;originationContext=document&amp;vr=3.0&amp;rs=cblt1.0&amp;transitionType=DocumentItem&amp;contextData=(sc.Search)"/>
  <Relationship Id="r49"
    Type="http://schemas.openxmlformats.org/officeDocument/2006/relationships/hyperlink"
    TargetMode="External"
    Target="http://www.westlaw.com/Browse/Home/KeyNumber/405XV(C)/View.html?docGuid=I94eb976170eb11e39ac8bab74931929c&amp;originationContext=document&amp;vr=3.0&amp;rs=cblt1.0&amp;transitionType=DocumentItem&amp;contextData=(sc.Search)"/>
  <Relationship Id="r50"
    Type="http://schemas.openxmlformats.org/officeDocument/2006/relationships/hyperlink"
    TargetMode="External"
    Target="http://www.westlaw.com/Browse/Home/KeyNumber/405XV(C)1/View.html?docGuid=I94eb976170eb11e39ac8bab74931929c&amp;originationContext=document&amp;vr=3.0&amp;rs=cblt1.0&amp;transitionType=DocumentItem&amp;contextData=(sc.Search)"/>
  <Relationship Id="r51"
    Type="http://schemas.openxmlformats.org/officeDocument/2006/relationships/hyperlink"
    TargetMode="External"
    Target="http://www.westlaw.com/Browse/Home/KeyNumber/405k2658/View.html?docGuid=I94eb976170eb11e39ac8bab74931929c&amp;originationContext=document&amp;vr=3.0&amp;rs=cblt1.0&amp;transitionType=DocumentItem&amp;contextData=(sc.Search)"/>
  <Relationship Id="r52"
    Type="http://schemas.openxmlformats.org/officeDocument/2006/relationships/hyperlink"
    TargetMode="External"
    Target="http://www.westlaw.com/Browse/Home/KeyNumber/405k2660/View.html?docGuid=I94eb976170eb11e39ac8bab74931929c&amp;originationContext=document&amp;vr=3.0&amp;rs=cblt1.0&amp;transitionType=DocumentItem&amp;contextData=(sc.Search)"/>
  <Relationship Id="r53"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54"
    Type="http://schemas.openxmlformats.org/officeDocument/2006/relationships/hyperlink"
    TargetMode="External"
    Target="http://www.westlaw.com/Browse/Home/KeyNumber/405XV/View.html?docGuid=I94eb976170eb11e39ac8bab74931929c&amp;originationContext=document&amp;vr=3.0&amp;rs=cblt1.0&amp;transitionType=DocumentItem&amp;contextData=(sc.Search)"/>
  <Relationship Id="r55"
    Type="http://schemas.openxmlformats.org/officeDocument/2006/relationships/hyperlink"
    TargetMode="External"
    Target="http://www.westlaw.com/Browse/Home/KeyNumber/405XV(C)/View.html?docGuid=I94eb976170eb11e39ac8bab74931929c&amp;originationContext=document&amp;vr=3.0&amp;rs=cblt1.0&amp;transitionType=DocumentItem&amp;contextData=(sc.Search)"/>
  <Relationship Id="r56"
    Type="http://schemas.openxmlformats.org/officeDocument/2006/relationships/hyperlink"
    TargetMode="External"
    Target="http://www.westlaw.com/Browse/Home/KeyNumber/405XV(C)2/View.html?docGuid=I94eb976170eb11e39ac8bab74931929c&amp;originationContext=document&amp;vr=3.0&amp;rs=cblt1.0&amp;transitionType=DocumentItem&amp;contextData=(sc.Search)"/>
  <Relationship Id="r57"
    Type="http://schemas.openxmlformats.org/officeDocument/2006/relationships/hyperlink"
    TargetMode="External"
    Target="http://www.westlaw.com/Browse/Home/KeyNumber/405k2678/View.html?docGuid=I94eb976170eb11e39ac8bab74931929c&amp;originationContext=document&amp;vr=3.0&amp;rs=cblt1.0&amp;transitionType=DocumentItem&amp;contextData=(sc.Search)"/>
  <Relationship Id="r58"
    Type="http://schemas.openxmlformats.org/officeDocument/2006/relationships/hyperlink"
    TargetMode="External"
    Target="http://www.westlaw.com/Browse/Home/KeyNumber/405k2680/View.html?docGuid=I94eb976170eb11e39ac8bab74931929c&amp;originationContext=document&amp;vr=3.0&amp;rs=cblt1.0&amp;transitionType=DocumentItem&amp;contextData=(sc.Search)"/>
  <Relationship Id="r59"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60"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61"
    Type="http://schemas.openxmlformats.org/officeDocument/2006/relationships/hyperlink"
    TargetMode="External"
    Target="http://www.westlaw.com/Link/RelatedInformation/DocHeadnoteLink?docGuid=I94eb976170eb11e39ac8bab74931929c&amp;headnoteId=203242074000420141023055008&amp;originationContext=document&amp;vr=3.0&amp;rs=cblt1.0&amp;transitionType=CitingReferences&amp;contextData=(sc.Search)"/>
  <Relationship Id="r62"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63"
    Type="http://schemas.openxmlformats.org/officeDocument/2006/relationships/hyperlink"
    TargetMode="External"
    Target="http://www.westlaw.com/Browse/Home/KeyNumber/405k2678/View.html?docGuid=I94eb976170eb11e39ac8bab74931929c&amp;originationContext=document&amp;vr=3.0&amp;rs=cblt1.0&amp;transitionType=DocumentItem&amp;contextData=(sc.Search)"/>
  <Relationship Id="r64"
    Type="http://schemas.openxmlformats.org/officeDocument/2006/relationships/hyperlink"
    TargetMode="External"
    Target="http://www.westlaw.com/Browse/Home/KeyNumber/405/View.html?docGuid=I94eb976170eb11e39ac8bab74931929c&amp;originationContext=document&amp;vr=3.0&amp;rs=cblt1.0&amp;transitionType=DocumentItem&amp;contextData=(sc.Search)"/>
  <Relationship Id="r65"
    Type="http://schemas.openxmlformats.org/officeDocument/2006/relationships/hyperlink"
    TargetMode="External"
    Target="http://www.westlaw.com/Browse/Home/KeyNumber/405XV/View.html?docGuid=I94eb976170eb11e39ac8bab74931929c&amp;originationContext=document&amp;vr=3.0&amp;rs=cblt1.0&amp;transitionType=DocumentItem&amp;contextData=(sc.Search)"/>
  <Relationship Id="r66"
    Type="http://schemas.openxmlformats.org/officeDocument/2006/relationships/hyperlink"
    TargetMode="External"
    Target="http://www.westlaw.com/Browse/Home/KeyNumber/405XV(C)/View.html?docGuid=I94eb976170eb11e39ac8bab74931929c&amp;originationContext=document&amp;vr=3.0&amp;rs=cblt1.0&amp;transitionType=DocumentItem&amp;contextData=(sc.Search)"/>
  <Relationship Id="r67"
    Type="http://schemas.openxmlformats.org/officeDocument/2006/relationships/hyperlink"
    TargetMode="External"
    Target="http://www.westlaw.com/Browse/Home/KeyNumber/405XV(C)2/View.html?docGuid=I94eb976170eb11e39ac8bab74931929c&amp;originationContext=document&amp;vr=3.0&amp;rs=cblt1.0&amp;transitionType=DocumentItem&amp;contextData=(sc.Search)"/>
  <Relationship Id="r68"
    Type="http://schemas.openxmlformats.org/officeDocument/2006/relationships/hyperlink"
    TargetMode="External"
    Target="http://www.westlaw.com/Browse/Home/KeyNumber/405k2678/View.html?docGuid=I94eb976170eb11e39ac8bab74931929c&amp;originationContext=document&amp;vr=3.0&amp;rs=cblt1.0&amp;transitionType=DocumentItem&amp;contextData=(sc.Search)"/>
  <Relationship Id="r69"
    Type="http://schemas.openxmlformats.org/officeDocument/2006/relationships/hyperlink"
    TargetMode="External"
    Target="http://www.westlaw.com/Browse/Home/KeyNumber/405k2679/View.html?docGuid=I94eb976170eb11e39ac8bab74931929c&amp;originationContext=document&amp;vr=3.0&amp;rs=cblt1.0&amp;transitionType=DocumentItem&amp;contextData=(sc.Search)"/>
  <Relationship Id="r70"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71"
    Type="http://schemas.openxmlformats.org/officeDocument/2006/relationships/hyperlink"
    TargetMode="External"
    Target="http://www.westlaw.com/Link/Document/FullText?findType=h&amp;pubNum=176284&amp;cite=0180114001&amp;originatingDoc=I94eb976170eb11e39ac8bab74931929c&amp;refType=RQ&amp;originationContext=document&amp;vr=3.0&amp;rs=cblt1.0&amp;transitionType=DocumentItem&amp;contextData=(sc.Search)"/>
  <Relationship Id="r72"
    Type="http://schemas.openxmlformats.org/officeDocument/2006/relationships/hyperlink"
    TargetMode="External"
    Target="http://www.westlaw.com/Link/Document/FullText?findType=h&amp;pubNum=176284&amp;cite=0225922801&amp;originatingDoc=I94eb976170eb11e39ac8bab74931929c&amp;refType=RQ&amp;originationContext=document&amp;vr=3.0&amp;rs=cblt1.0&amp;transitionType=DocumentItem&amp;contextData=(sc.Search)"/>
  <Relationship Id="r73"
    Type="http://schemas.openxmlformats.org/officeDocument/2006/relationships/hyperlink"
    TargetMode="External"
    Target="http://www.westlaw.com/Link/Document/FullText?findType=h&amp;pubNum=176284&amp;cite=0370816901&amp;originatingDoc=I94eb976170eb11e39ac8bab74931929c&amp;refType=RQ&amp;originationContext=document&amp;vr=3.0&amp;rs=cblt1.0&amp;transitionType=DocumentItem&amp;contextData=(sc.Search)"/>
  <Relationship Id="r74"
    Type="http://schemas.openxmlformats.org/officeDocument/2006/relationships/hyperlink"
    TargetMode="External"
    Target="http://www.westlaw.com/Link/Document/FullText?findType=h&amp;pubNum=176284&amp;cite=0180102201&amp;originatingDoc=I94eb976170eb11e39ac8bab74931929c&amp;refType=RQ&amp;originationContext=document&amp;vr=3.0&amp;rs=cblt1.0&amp;transitionType=DocumentItem&amp;contextData=(sc.Search)"/>
  <Relationship Id="r75"
    Type="http://schemas.openxmlformats.org/officeDocument/2006/relationships/hyperlink"
    TargetMode="External"
    Target="http://www.westlaw.com/Link/Document/FullText?findType=h&amp;pubNum=176284&amp;cite=0275633801&amp;originatingDoc=I94eb976170eb11e39ac8bab74931929c&amp;refType=RQ&amp;originationContext=document&amp;vr=3.0&amp;rs=cblt1.0&amp;transitionType=DocumentItem&amp;contextData=(sc.Search)"/>
  <Relationship Id="r76"
    Type="http://schemas.openxmlformats.org/officeDocument/2006/relationships/hyperlink"
    TargetMode="External"
    Target="http://www.westlaw.com/Link/Document/FullText?findType=h&amp;pubNum=176284&amp;cite=0450905101&amp;originatingDoc=I94eb976170eb11e39ac8bab74931929c&amp;refType=RQ&amp;originationContext=document&amp;vr=3.0&amp;rs=cblt1.0&amp;transitionType=DocumentItem&amp;contextData=(sc.Search)"/>
  <Relationship Id="r77"
    Type="http://schemas.openxmlformats.org/officeDocument/2006/relationships/hyperlink"
    TargetMode="External"
    Target="http://www.westlaw.com/Link/Document/FullText?findType=h&amp;pubNum=176284&amp;cite=0157970401&amp;originatingDoc=I94eb976170eb11e39ac8bab74931929c&amp;refType=RQ&amp;originationContext=document&amp;vr=3.0&amp;rs=cblt1.0&amp;transitionType=DocumentItem&amp;contextData=(sc.Search)"/>
  <Relationship Id="r78"
    Type="http://schemas.openxmlformats.org/officeDocument/2006/relationships/hyperlink"
    TargetMode="External"
    Target="http://www.westlaw.com/Link/Document/FullText?findType=h&amp;pubNum=176284&amp;cite=0128145301&amp;originatingDoc=I94eb976170eb11e39ac8bab74931929c&amp;refType=RQ&amp;originationContext=document&amp;vr=3.0&amp;rs=cblt1.0&amp;transitionType=DocumentItem&amp;contextData=(sc.Search)"/>
  <Relationship Id="r79"
    Type="http://schemas.openxmlformats.org/officeDocument/2006/relationships/hyperlink"
    TargetMode="External"
    Target="http://www.westlaw.com/Link/Document/FullText?findType=h&amp;pubNum=176284&amp;cite=0329592701&amp;originatingDoc=I94eb976170eb11e39ac8bab74931929c&amp;refType=RQ&amp;originationContext=document&amp;vr=3.0&amp;rs=cblt1.0&amp;transitionType=DocumentItem&amp;contextData=(sc.Search)"/>
  <Relationship Id="r80"
    Type="http://schemas.openxmlformats.org/officeDocument/2006/relationships/hyperlink"
    TargetMode="External"
    Target="http://www.westlaw.com/Link/Document/FullText?findType=h&amp;pubNum=176284&amp;cite=0157970401&amp;originatingDoc=I94eb976170eb11e39ac8bab74931929c&amp;refType=RQ&amp;originationContext=document&amp;vr=3.0&amp;rs=cblt1.0&amp;transitionType=DocumentItem&amp;contextData=(sc.Search)"/>
  <Relationship Id="r81"
    Type="http://schemas.openxmlformats.org/officeDocument/2006/relationships/hyperlink"
    TargetMode="External"
    Target="http://www.westlaw.com/Link/Document/FullText?findType=h&amp;pubNum=176284&amp;cite=0180102201&amp;originatingDoc=I94eb976170eb11e39ac8bab74931929c&amp;refType=RQ&amp;originationContext=document&amp;vr=3.0&amp;rs=cblt1.0&amp;transitionType=DocumentItem&amp;contextData=(sc.Search)"/>
  <Relationship Id="r82"
    Type="http://schemas.openxmlformats.org/officeDocument/2006/relationships/hyperlink"
    TargetMode="External"
    Target="http://www.westlaw.com/Link/Document/FullText?findType=h&amp;pubNum=176284&amp;cite=0107695601&amp;originatingDoc=I94eb976170eb11e39ac8bab74931929c&amp;refType=RQ&amp;originationContext=document&amp;vr=3.0&amp;rs=cblt1.0&amp;transitionType=DocumentItem&amp;contextData=(sc.Search)"/>
  <Relationship Id="r83"
    Type="http://schemas.openxmlformats.org/officeDocument/2006/relationships/hyperlink"
    TargetMode="External"
    Target="http://www.westlaw.com/Link/Document/FullText?findType=h&amp;pubNum=176284&amp;cite=0466507801&amp;originatingDoc=I94eb976170eb11e39ac8bab74931929c&amp;refType=RQ&amp;originationContext=document&amp;vr=3.0&amp;rs=cblt1.0&amp;transitionType=DocumentItem&amp;contextData=(sc.Search)"/>
  <Relationship Id="r84"
    Type="http://schemas.openxmlformats.org/officeDocument/2006/relationships/hyperlink"
    TargetMode="External"
    Target="http://www.westlaw.com/Link/Document/FullText?findType=h&amp;pubNum=176284&amp;cite=0466523001&amp;originatingDoc=I94eb976170eb11e39ac8bab74931929c&amp;refType=RQ&amp;originationContext=document&amp;vr=3.0&amp;rs=cblt1.0&amp;transitionType=DocumentItem&amp;contextData=(sc.Search)"/>
  <Relationship Id="r85"
    Type="http://schemas.openxmlformats.org/officeDocument/2006/relationships/hyperlink"
    TargetMode="External"
    Target="http://www.westlaw.com/Link/Document/FullText?findType=h&amp;pubNum=176284&amp;cite=0199934501&amp;originatingDoc=I94eb976170eb11e39ac8bab74931929c&amp;refType=RQ&amp;originationContext=document&amp;vr=3.0&amp;rs=cblt1.0&amp;transitionType=DocumentItem&amp;contextData=(sc.Search)"/>
  <Relationship Id="r86"
    Type="http://schemas.openxmlformats.org/officeDocument/2006/relationships/hyperlink"
    TargetMode="External"
    Target="http://www.westlaw.com/Link/Document/FullText?findType=h&amp;pubNum=176284&amp;cite=0154590501&amp;originatingDoc=I94eb976170eb11e39ac8bab74931929c&amp;refType=MC&amp;originationContext=document&amp;vr=3.0&amp;rs=cblt1.0&amp;transitionType=DocumentItem&amp;contextData=(sc.Search)"/>
  <Relationship Id="r87"
    Type="http://schemas.openxmlformats.org/officeDocument/2006/relationships/hyperlink"
    TargetMode="External"
    Target="http://www.westlaw.com/Link/Document/FullText?findType=h&amp;pubNum=176284&amp;cite=0449292401&amp;originatingDoc=I94eb976170eb11e39ac8bab74931929c&amp;refType=RQ&amp;originationContext=document&amp;vr=3.0&amp;rs=cblt1.0&amp;transitionType=DocumentItem&amp;contextData=(sc.Search)"/>
  <Relationship Id="r88"
    Type="http://schemas.openxmlformats.org/officeDocument/2006/relationships/hyperlink"
    TargetMode="External"
    Target="http://www.westlaw.com/Link/Document/FullText?findType=h&amp;pubNum=176284&amp;cite=0180114001&amp;originatingDoc=I94eb976170eb11e39ac8bab74931929c&amp;refType=RQ&amp;originationContext=document&amp;vr=3.0&amp;rs=cblt1.0&amp;transitionType=DocumentItem&amp;contextData=(sc.Search)"/>
  <Relationship Id="r89"
    Type="http://schemas.openxmlformats.org/officeDocument/2006/relationships/hyperlink"
    TargetMode="External"
    Target="http://www.westlaw.com/Link/Document/FullText?findType=h&amp;pubNum=176284&amp;cite=0225922801&amp;originatingDoc=I94eb976170eb11e39ac8bab74931929c&amp;refType=RQ&amp;originationContext=document&amp;vr=3.0&amp;rs=cblt1.0&amp;transitionType=DocumentItem&amp;contextData=(sc.Search)"/>
  <Relationship Id="r90"
    Type="http://schemas.openxmlformats.org/officeDocument/2006/relationships/hyperlink"
    TargetMode="External"
    Target="http://www.westlaw.com/Link/Document/FullText?findType=h&amp;pubNum=176284&amp;cite=0370816901&amp;originatingDoc=I94eb976170eb11e39ac8bab74931929c&amp;refType=RQ&amp;originationContext=document&amp;vr=3.0&amp;rs=cblt1.0&amp;transitionType=DocumentItem&amp;contextData=(sc.Search)"/>
  <Relationship Id="r91"
    Type="http://schemas.openxmlformats.org/officeDocument/2006/relationships/hyperlink"
    TargetMode="External"
    Target="http://www.westlaw.com/Link/Document/FullText?findType=h&amp;pubNum=176284&amp;cite=0180102201&amp;originatingDoc=I94eb976170eb11e39ac8bab74931929c&amp;refType=RQ&amp;originationContext=document&amp;vr=3.0&amp;rs=cblt1.0&amp;transitionType=DocumentItem&amp;contextData=(sc.Search)"/>
  <Relationship Id="r92"
    Type="http://schemas.openxmlformats.org/officeDocument/2006/relationships/hyperlink"
    TargetMode="External"
    Target="http://www.westlaw.com/Link/Document/FullText?findType=h&amp;pubNum=176284&amp;cite=0157970401&amp;originatingDoc=I94eb976170eb11e39ac8bab74931929c&amp;refType=RQ&amp;originationContext=document&amp;vr=3.0&amp;rs=cblt1.0&amp;transitionType=DocumentItem&amp;contextData=(sc.Search)"/>
  <Relationship Id="r93"
    Type="http://schemas.openxmlformats.org/officeDocument/2006/relationships/hyperlink"
    TargetMode="External"
    Target="http://www.westlaw.com/Link/Document/FullText?findType=h&amp;pubNum=176284&amp;cite=0169651301&amp;originatingDoc=I94eb976170eb11e39ac8bab74931929c&amp;refType=RQ&amp;originationContext=document&amp;vr=3.0&amp;rs=cblt1.0&amp;transitionType=DocumentItem&amp;contextData=(sc.Search)"/>
  <Relationship Id="r94"
    Type="http://schemas.openxmlformats.org/officeDocument/2006/relationships/hyperlink"
    TargetMode="External"
    Target="http://www.westlaw.com/Link/Document/FullText?findType=h&amp;pubNum=176284&amp;cite=0289697801&amp;originatingDoc=I94eb976170eb11e39ac8bab74931929c&amp;refType=RQ&amp;originationContext=document&amp;vr=3.0&amp;rs=cblt1.0&amp;transitionType=DocumentItem&amp;contextData=(sc.Search)"/>
  <Relationship Id="r95"
    Type="http://schemas.openxmlformats.org/officeDocument/2006/relationships/hyperlink"
    TargetMode="External"
    Target="http://www.westlaw.com/Link/Document/FullText?findType=h&amp;pubNum=176284&amp;cite=0275614101&amp;originatingDoc=I94eb976170eb11e39ac8bab74931929c&amp;refType=RQ&amp;originationContext=document&amp;vr=3.0&amp;rs=cblt1.0&amp;transitionType=DocumentItem&amp;contextData=(sc.Search)"/>
  <Relationship Id="r96"
    Type="http://schemas.openxmlformats.org/officeDocument/2006/relationships/hyperlink"
    TargetMode="External"
    Target="http://www.westlaw.com/Link/Document/FullText?findType=h&amp;pubNum=176284&amp;cite=0278916901&amp;originatingDoc=I94eb976170eb11e39ac8bab74931929c&amp;refType=RQ&amp;originationContext=document&amp;vr=3.0&amp;rs=cblt1.0&amp;transitionType=DocumentItem&amp;contextData=(sc.Search)"/>
  <Relationship Id="r97"
    Type="http://schemas.openxmlformats.org/officeDocument/2006/relationships/hyperlink"
    TargetMode="External"
    Target="http://www.westlaw.com/Link/Document/FullText?findType=h&amp;pubNum=176284&amp;cite=0344459701&amp;originatingDoc=I94eb976170eb11e39ac8bab74931929c&amp;refType=RQ&amp;originationContext=document&amp;vr=3.0&amp;rs=cblt1.0&amp;transitionType=DocumentItem&amp;contextData=(sc.Search)"/>
  <Relationship Id="r98"
    Type="http://schemas.openxmlformats.org/officeDocument/2006/relationships/hyperlink"
    TargetMode="External"
    Target="http://www.westlaw.com/Link/Document/FullText?findType=h&amp;pubNum=176284&amp;cite=0259752301&amp;originatingDoc=I94eb976170eb11e39ac8bab74931929c&amp;refType=RQ&amp;originationContext=document&amp;vr=3.0&amp;rs=cblt1.0&amp;transitionType=DocumentItem&amp;contextData=(sc.Search)"/>
  <Relationship Id="r99"
    Type="http://schemas.openxmlformats.org/officeDocument/2006/relationships/hyperlink"
    TargetMode="External"
    Target="http://www.westlaw.com/Link/Document/FullText?findType=h&amp;pubNum=176284&amp;cite=0125103601&amp;originatingDoc=I94eb976170eb11e39ac8bab74931929c&amp;refType=RQ&amp;originationContext=document&amp;vr=3.0&amp;rs=cblt1.0&amp;transitionType=DocumentItem&amp;contextData=(sc.Search)"/>
  <Relationship Id="r100"
    Type="http://schemas.openxmlformats.org/officeDocument/2006/relationships/hyperlink"
    TargetMode="External"
    Target="http://www.westlaw.com/Link/Document/FullText?findType=h&amp;pubNum=176284&amp;cite=0187695501&amp;originatingDoc=I94eb976170eb11e39ac8bab74931929c&amp;refType=RQ&amp;originationContext=document&amp;vr=3.0&amp;rs=cblt1.0&amp;transitionType=DocumentItem&amp;contextData=(sc.Search)"/>
  <Relationship Id="r101"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102"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03"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04"
    Type="http://schemas.openxmlformats.org/officeDocument/2006/relationships/hyperlink"
    TargetMode="External"
    Target="http://www.westlaw.com/Link/Document/FullText?findType=L&amp;pubNum=1007966&amp;cite=NDRRCPR54&amp;originatingDoc=I94eb976170eb11e39ac8bab74931929c&amp;refType=LQ&amp;originationContext=document&amp;vr=3.0&amp;rs=cblt1.0&amp;transitionType=DocumentItem&amp;contextData=(sc.Search)"/>
  <Relationship Id="r105"
    Type="http://schemas.openxmlformats.org/officeDocument/2006/relationships/hyperlink"
    TargetMode="External"
    Target="http://www.westlaw.com/Link/Document/FullText?findType=L&amp;pubNum=1002017&amp;cite=NDCNART6S8&amp;originatingDoc=I94eb976170eb11e39ac8bab74931929c&amp;refType=LQ&amp;originationContext=document&amp;vr=3.0&amp;rs=cblt1.0&amp;transitionType=DocumentItem&amp;contextData=(sc.Search)"/>
  <Relationship Id="r106"
    Type="http://schemas.openxmlformats.org/officeDocument/2006/relationships/hyperlink"
    TargetMode="External"
    Target="http://www.westlaw.com/Link/Document/FullText?findType=L&amp;pubNum=1002016&amp;cite=NDST27-05-06&amp;originatingDoc=I94eb976170eb11e39ac8bab74931929c&amp;refType=LQ&amp;originationContext=document&amp;vr=3.0&amp;rs=cblt1.0&amp;transitionType=DocumentItem&amp;contextData=(sc.Search)"/>
  <Relationship Id="r107"
    Type="http://schemas.openxmlformats.org/officeDocument/2006/relationships/hyperlink"
    TargetMode="External"
    Target="http://www.westlaw.com/Link/Document/FullText?findType=L&amp;pubNum=1002016&amp;cite=NDST32-23-01&amp;originatingDoc=I94eb976170eb11e39ac8bab74931929c&amp;refType=LQ&amp;originationContext=document&amp;vr=3.0&amp;rs=cblt1.0&amp;transitionType=DocumentItem&amp;contextData=(sc.Search)"/>
  <Relationship Id="r108"
    Type="http://schemas.openxmlformats.org/officeDocument/2006/relationships/hyperlink"
    TargetMode="External"
    Target="http://www.westlaw.com/Link/Document/FullText?findType=L&amp;pubNum=1007975&amp;cite=NDRRAPR4&amp;originatingDoc=I94eb976170eb11e39ac8bab74931929c&amp;refType=LQ&amp;originationContext=document&amp;vr=3.0&amp;rs=cblt1.0&amp;transitionType=DocumentItem&amp;contextData=(sc.Search)"/>
  <Relationship Id="r109"
    Type="http://schemas.openxmlformats.org/officeDocument/2006/relationships/hyperlink"
    TargetMode="External"
    Target="http://www.westlaw.com/Link/Document/FullText?findType=L&amp;pubNum=1002017&amp;cite=NDCNART6S2&amp;originatingDoc=I94eb976170eb11e39ac8bab74931929c&amp;refType=LQ&amp;originationContext=document&amp;vr=3.0&amp;rs=cblt1.0&amp;transitionType=DocumentItem&amp;contextData=(sc.Search)"/>
  <Relationship Id="r110"
    Type="http://schemas.openxmlformats.org/officeDocument/2006/relationships/hyperlink"
    TargetMode="External"
    Target="http://www.westlaw.com/Link/Document/FullText?findType=L&amp;pubNum=1002017&amp;cite=NDCNART6S6&amp;originatingDoc=I94eb976170eb11e39ac8bab74931929c&amp;refType=LQ&amp;originationContext=document&amp;vr=3.0&amp;rs=cblt1.0&amp;transitionType=DocumentItem&amp;contextData=(sc.Search)"/>
  <Relationship Id="r111"
    Type="http://schemas.openxmlformats.org/officeDocument/2006/relationships/hyperlink"
    TargetMode="External"
    Target="http://www.westlaw.com/Link/Document/FullText?findType=L&amp;pubNum=1002016&amp;cite=NDST28-27-01&amp;originatingDoc=I94eb976170eb11e39ac8bab74931929c&amp;refType=LQ&amp;originationContext=document&amp;vr=3.0&amp;rs=cblt1.0&amp;transitionType=DocumentItem&amp;contextData=(sc.Search)"/>
  <Relationship Id="r112"
    Type="http://schemas.openxmlformats.org/officeDocument/2006/relationships/hyperlink"
    TargetMode="External"
    Target="http://www.westlaw.com/Link/Document/FullText?findType=L&amp;pubNum=1007966&amp;cite=NDRRCPR54&amp;originatingDoc=I94eb976170eb11e39ac8bab74931929c&amp;refType=LQ&amp;originationContext=document&amp;vr=3.0&amp;rs=cblt1.0&amp;transitionType=DocumentItem&amp;contextData=(sc.Search)"/>
  <Relationship Id="r113"
    Type="http://schemas.openxmlformats.org/officeDocument/2006/relationships/hyperlink"
    TargetMode="External"
    Target="http://www.westlaw.com/Link/Document/FullText?findType=Y&amp;serNum=2031136684&amp;pubNum=0000595&amp;originatingDoc=I94eb976170eb11e39ac8bab74931929c&amp;refType=RP&amp;originationContext=document&amp;vr=3.0&amp;rs=cblt1.0&amp;transitionType=DocumentItem&amp;contextData=(sc.Search)"/>
  <Relationship Id="r114"
    Type="http://schemas.openxmlformats.org/officeDocument/2006/relationships/hyperlink"
    TargetMode="External"
    Target="http://www.westlaw.com/Link/Document/FullText?findType=Y&amp;serNum=2028944831&amp;pubNum=595&amp;originatingDoc=I94eb976170eb11e39ac8bab74931929c&amp;refType=RP&amp;originationContext=document&amp;vr=3.0&amp;rs=cblt1.0&amp;transitionType=DocumentItem&amp;contextData=(sc.Search)"/>
  <Relationship Id="r115"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16"
    Type="http://schemas.openxmlformats.org/officeDocument/2006/relationships/hyperlink"
    TargetMode="External"
    Target="http://www.westlaw.com/Link/Document/FullText?findType=Y&amp;serNum=1994213491&amp;pubNum=0000595&amp;originatingDoc=I94eb976170eb11e39ac8bab74931929c&amp;refType=RP&amp;fi=co_pp_sp_595_542&amp;originationContext=document&amp;vr=3.0&amp;rs=cblt1.0&amp;transitionType=DocumentItem&amp;contextData=(sc.Search)#co_pp_sp_595_542"/>
  <Relationship Id="r117"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18"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19"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120"
    Type="http://schemas.openxmlformats.org/officeDocument/2006/relationships/image"
    Target="images/3.png"/>
  <Relationship Id="r121"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22"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23"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24"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25"
    Type="http://schemas.openxmlformats.org/officeDocument/2006/relationships/hyperlink"
    TargetMode="External"
    Target="http://www.westlaw.com/Link/Document/FullText?findType=Y&amp;serNum=1994213491&amp;pubNum=595&amp;originatingDoc=I94eb976170eb11e39ac8bab74931929c&amp;refType=RP&amp;fi=co_pp_sp_595_540&amp;originationContext=document&amp;vr=3.0&amp;rs=cblt1.0&amp;transitionType=DocumentItem&amp;contextData=(sc.Search)#co_pp_sp_595_540"/>
  <Relationship Id="r126"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27"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28"
    Type="http://schemas.openxmlformats.org/officeDocument/2006/relationships/hyperlink"
    TargetMode="External"
    Target="http://www.westlaw.com/Link/Document/FullText?findType=Y&amp;serNum=1994213491&amp;originatingDoc=I94eb976170eb11e39ac8bab74931929c&amp;refType=RP&amp;originationContext=document&amp;vr=3.0&amp;rs=cblt1.0&amp;transitionType=DocumentItem&amp;contextData=(sc.Search)"/>
  <Relationship Id="r129"
    Type="http://schemas.openxmlformats.org/officeDocument/2006/relationships/hyperlink"
    TargetMode="External"
    Target="https://1.next.westlaw.com/Link/RelatedInformation/Flag?documentGuid=Ic1dbcde59c1e11d991d0cc6b54f12d4d&amp;transitionType=InlineKeyCiteFlags&amp;originationContext=docHeaderFlag&amp;Rank=0&amp;ppcid=98e72740d0414e018c8b29792f5b74a7&amp;contextData=(sc.Search)"/>
  <Relationship Id="r130"
    Type="http://schemas.openxmlformats.org/officeDocument/2006/relationships/hyperlink"
    TargetMode="External"
    Target="http://www.westlaw.com/Link/Document/FullText?findType=Y&amp;serNum=1981112836&amp;pubNum=0000708&amp;originatingDoc=I94eb976170eb11e39ac8bab74931929c&amp;refType=RP&amp;originationContext=document&amp;vr=3.0&amp;rs=cblt1.0&amp;transitionType=DocumentItem&amp;contextData=(sc.Search)"/>
  <Relationship Id="r131"
    Type="http://schemas.openxmlformats.org/officeDocument/2006/relationships/hyperlink"
    TargetMode="External"
    Target="https://1.next.westlaw.com/Link/RelatedInformation/Flag?documentGuid=I1798cf369c1f11d993e6d35cc61aab4a&amp;transitionType=InlineKeyCiteFlags&amp;originationContext=docHeaderFlag&amp;Rank=0&amp;ppcid=98e72740d0414e018c8b29792f5b74a7&amp;contextData=(sc.Search)"/>
  <Relationship Id="r132"
    Type="http://schemas.openxmlformats.org/officeDocument/2006/relationships/hyperlink"
    TargetMode="External"
    Target="http://www.westlaw.com/Link/Document/FullText?findType=Y&amp;serNum=1977118711&amp;pubNum=0000708&amp;originatingDoc=I94eb976170eb11e39ac8bab74931929c&amp;refType=RP&amp;originationContext=document&amp;vr=3.0&amp;rs=cblt1.0&amp;transitionType=DocumentItem&amp;contextData=(sc.Search)"/>
  <Relationship Id="r133"
    Type="http://schemas.openxmlformats.org/officeDocument/2006/relationships/hyperlink"
    TargetMode="External"
    Target="https://1.next.westlaw.com/Link/RelatedInformation/Flag?documentGuid=I44dba001feb511d99439b076ef9ec4de&amp;transitionType=InlineKeyCiteFlags&amp;originationContext=docHeaderFlag&amp;Rank=0&amp;ppcid=98e72740d0414e018c8b29792f5b74a7&amp;contextData=(sc.Search)"/>
  <Relationship Id="r134"
    Type="http://schemas.openxmlformats.org/officeDocument/2006/relationships/hyperlink"
    TargetMode="External"
    Target="http://www.westlaw.com/Link/Document/FullText?findType=Y&amp;serNum=1988051723&amp;pubNum=0000595&amp;originatingDoc=I94eb976170eb11e39ac8bab74931929c&amp;refType=RP&amp;originationContext=document&amp;vr=3.0&amp;rs=cblt1.0&amp;transitionType=DocumentItem&amp;contextData=(sc.Search)"/>
  <Relationship Id="r135"
    Type="http://schemas.openxmlformats.org/officeDocument/2006/relationships/hyperlink"
    TargetMode="External"
    Target="https://1.next.westlaw.com/Link/RelatedInformation/Flag?documentGuid=I1798cf369c1f11d993e6d35cc61aab4a&amp;transitionType=InlineKeyCiteFlags&amp;originationContext=docHeaderFlag&amp;Rank=0&amp;ppcid=98e72740d0414e018c8b29792f5b74a7&amp;contextData=(sc.Search)"/>
  <Relationship Id="r136"
    Type="http://schemas.openxmlformats.org/officeDocument/2006/relationships/hyperlink"
    TargetMode="External"
    Target="http://www.westlaw.com/Link/Document/FullText?findType=Y&amp;serNum=1977118711&amp;originatingDoc=I94eb976170eb11e39ac8bab74931929c&amp;refType=RP&amp;originationContext=document&amp;vr=3.0&amp;rs=cblt1.0&amp;transitionType=DocumentItem&amp;contextData=(sc.Search)"/>
  <Relationship Id="r137"
    Type="http://schemas.openxmlformats.org/officeDocument/2006/relationships/hyperlink"
    TargetMode="External"
    Target="https://1.next.westlaw.com/Link/RelatedInformation/Flag?documentGuid=I1db755d3b65511d9bdd1cfdd544ca3a4&amp;transitionType=InlineKeyCiteFlags&amp;originationContext=docHeaderFlag&amp;Rank=0&amp;ppcid=98e72740d0414e018c8b29792f5b74a7&amp;contextData=(sc.Search)"/>
  <Relationship Id="r138"
    Type="http://schemas.openxmlformats.org/officeDocument/2006/relationships/hyperlink"
    TargetMode="External"
    Target="http://www.westlaw.com/Link/Document/FullText?findType=Y&amp;serNum=1876155604&amp;pubNum=0000780&amp;originatingDoc=I94eb976170eb11e39ac8bab74931929c&amp;refType=RP&amp;originationContext=document&amp;vr=3.0&amp;rs=cblt1.0&amp;transitionType=DocumentItem&amp;contextData=(sc.Search)"/>
  <Relationship Id="r139"
    Type="http://schemas.openxmlformats.org/officeDocument/2006/relationships/hyperlink"
    TargetMode="External"
    Target="https://1.next.westlaw.com/Link/RelatedInformation/Flag?documentGuid=I3eb5ef22b5bc11d993e6d35cc61aab4a&amp;transitionType=InlineKeyCiteFlags&amp;originationContext=docHeaderFlag&amp;Rank=0&amp;ppcid=98e72740d0414e018c8b29792f5b74a7&amp;contextData=(sc.Search)"/>
  <Relationship Id="r140"
    Type="http://schemas.openxmlformats.org/officeDocument/2006/relationships/hyperlink"
    TargetMode="External"
    Target="http://www.westlaw.com/Link/Document/FullText?findType=Y&amp;serNum=1800105920&amp;pubNum=780&amp;originatingDoc=I94eb976170eb11e39ac8bab74931929c&amp;refType=RP&amp;originationContext=document&amp;vr=3.0&amp;rs=cblt1.0&amp;transitionType=DocumentItem&amp;contextData=(sc.Search)"/>
  <Relationship Id="r141"
    Type="http://schemas.openxmlformats.org/officeDocument/2006/relationships/hyperlink"
    TargetMode="External"
    Target="https://1.next.westlaw.com/Link/RelatedInformation/Flag?documentGuid=I75c2e84d9cbd11d993e6d35cc61aab4a&amp;transitionType=InlineKeyCiteFlags&amp;originationContext=docHeaderFlag&amp;Rank=0&amp;ppcid=98e72740d0414e018c8b29792f5b74a7&amp;contextData=(sc.Search)"/>
  <Relationship Id="r142"
    Type="http://schemas.openxmlformats.org/officeDocument/2006/relationships/hyperlink"
    TargetMode="External"
    Target="http://www.westlaw.com/Link/Document/FullText?findType=Y&amp;serNum=1894139328&amp;pubNum=0000708&amp;originatingDoc=I94eb976170eb11e39ac8bab74931929c&amp;refType=RP&amp;fi=co_pp_sp_708_563&amp;originationContext=document&amp;vr=3.0&amp;rs=cblt1.0&amp;transitionType=DocumentItem&amp;contextData=(sc.Search)#co_pp_sp_708_563"/>
  <Relationship Id="r143"
    Type="http://schemas.openxmlformats.org/officeDocument/2006/relationships/hyperlink"
    TargetMode="External"
    Target="https://1.next.westlaw.com/Link/RelatedInformation/Flag?documentGuid=Ic1dbcde59c1e11d991d0cc6b54f12d4d&amp;transitionType=InlineKeyCiteFlags&amp;originationContext=docHeaderFlag&amp;Rank=0&amp;ppcid=98e72740d0414e018c8b29792f5b74a7&amp;contextData=(sc.Search)"/>
  <Relationship Id="r144"
    Type="http://schemas.openxmlformats.org/officeDocument/2006/relationships/hyperlink"
    TargetMode="External"
    Target="http://www.westlaw.com/Link/Document/FullText?findType=Y&amp;serNum=1981112836&amp;originatingDoc=I94eb976170eb11e39ac8bab74931929c&amp;refType=RP&amp;originationContext=document&amp;vr=3.0&amp;rs=cblt1.0&amp;transitionType=DocumentItem&amp;contextData=(sc.Search)"/>
  <Relationship Id="r145"
    Type="http://schemas.openxmlformats.org/officeDocument/2006/relationships/hyperlink"
    TargetMode="External"
    Target="https://1.next.westlaw.com/Link/RelatedInformation/Flag?documentGuid=I1798cf369c1f11d993e6d35cc61aab4a&amp;transitionType=InlineKeyCiteFlags&amp;originationContext=docHeaderFlag&amp;Rank=0&amp;ppcid=98e72740d0414e018c8b29792f5b74a7&amp;contextData=(sc.Search)"/>
  <Relationship Id="r146"
    Type="http://schemas.openxmlformats.org/officeDocument/2006/relationships/hyperlink"
    TargetMode="External"
    Target="http://www.westlaw.com/Link/Document/FullText?findType=Y&amp;serNum=1977118711&amp;originatingDoc=I94eb976170eb11e39ac8bab74931929c&amp;refType=RP&amp;originationContext=document&amp;vr=3.0&amp;rs=cblt1.0&amp;transitionType=DocumentItem&amp;contextData=(sc.Search)"/>
  <Relationship Id="r147"
    Type="http://schemas.openxmlformats.org/officeDocument/2006/relationships/hyperlink"
    TargetMode="External"
    Target="https://1.next.westlaw.com/Link/RelatedInformation/Flag?documentGuid=I1db755d3b65511d9bdd1cfdd544ca3a4&amp;transitionType=InlineKeyCiteFlags&amp;originationContext=docHeaderFlag&amp;Rank=0&amp;ppcid=98e72740d0414e018c8b29792f5b74a7&amp;contextData=(sc.Search)"/>
  <Relationship Id="r148"
    Type="http://schemas.openxmlformats.org/officeDocument/2006/relationships/hyperlink"
    TargetMode="External"
    Target="http://www.westlaw.com/Link/Document/FullText?findType=Y&amp;serNum=1876155604&amp;originatingDoc=I94eb976170eb11e39ac8bab74931929c&amp;refType=RP&amp;originationContext=document&amp;vr=3.0&amp;rs=cblt1.0&amp;transitionType=DocumentItem&amp;contextData=(sc.Search)"/>
  <Relationship Id="r149"
    Type="http://schemas.openxmlformats.org/officeDocument/2006/relationships/hyperlink"
    TargetMode="External"
    Target="https://1.next.westlaw.com/Link/RelatedInformation/Flag?documentGuid=I75c2e84d9cbd11d993e6d35cc61aab4a&amp;transitionType=InlineKeyCiteFlags&amp;originationContext=docHeaderFlag&amp;Rank=0&amp;ppcid=98e72740d0414e018c8b29792f5b74a7&amp;contextData=(sc.Search)"/>
  <Relationship Id="r150"
    Type="http://schemas.openxmlformats.org/officeDocument/2006/relationships/hyperlink"
    TargetMode="External"
    Target="http://www.westlaw.com/Link/Document/FullText?findType=Y&amp;serNum=1894139328&amp;originatingDoc=I94eb976170eb11e39ac8bab74931929c&amp;refType=RP&amp;originationContext=document&amp;vr=3.0&amp;rs=cblt1.0&amp;transitionType=DocumentItem&amp;contextData=(sc.Search)"/>
  <Relationship Id="r151"
    Type="http://schemas.openxmlformats.org/officeDocument/2006/relationships/hyperlink"
    TargetMode="External"
    Target="https://1.next.westlaw.com/Link/RelatedInformation/Flag?documentGuid=I1db755d3b65511d9bdd1cfdd544ca3a4&amp;transitionType=InlineKeyCiteFlags&amp;originationContext=docHeaderFlag&amp;Rank=0&amp;ppcid=98e72740d0414e018c8b29792f5b74a7&amp;contextData=(sc.Search)"/>
  <Relationship Id="r152"
    Type="http://schemas.openxmlformats.org/officeDocument/2006/relationships/hyperlink"
    TargetMode="External"
    Target="http://www.westlaw.com/Link/Document/FullText?findType=Y&amp;serNum=1876155604&amp;pubNum=780&amp;originatingDoc=I94eb976170eb11e39ac8bab74931929c&amp;refType=RP&amp;fi=co_pp_sp_780_338&amp;originationContext=document&amp;vr=3.0&amp;rs=cblt1.0&amp;transitionType=DocumentItem&amp;contextData=(sc.Search)#co_pp_sp_780_338"/>
  <Relationship Id="r153"
    Type="http://schemas.openxmlformats.org/officeDocument/2006/relationships/hyperlink"
    TargetMode="External"
    Target="https://1.next.westlaw.com/Link/RelatedInformation/Flag?documentGuid=N8E8CEF8052A711DD9BC4CC4EC7A9E1EC&amp;transitionType=InlineKeyCiteFlags&amp;originationContext=docHeaderFlag&amp;Rank=0&amp;ppcid=98e72740d0414e018c8b29792f5b74a7&amp;contextData=(sc.Search)"/>
  <Relationship Id="r154"
    Type="http://schemas.openxmlformats.org/officeDocument/2006/relationships/hyperlink"
    TargetMode="External"
    Target="http://www.westlaw.com/Link/Document/FullText?findType=L&amp;pubNum=1002016&amp;cite=NDST47-01-14&amp;originatingDoc=I94eb976170eb11e39ac8bab74931929c&amp;refType=LQ&amp;originationContext=document&amp;vr=3.0&amp;rs=cblt1.0&amp;transitionType=DocumentItem&amp;contextData=(sc.Search)"/>
  <Relationship Id="r155"
    Type="http://schemas.openxmlformats.org/officeDocument/2006/relationships/hyperlink"
    TargetMode="External"
    Target="https://1.next.westlaw.com/Link/RelatedInformation/Flag?documentGuid=I190c6e1c9cbc11d993e6d35cc61aab4a&amp;transitionType=InlineKeyCiteFlags&amp;originationContext=docHeaderFlag&amp;Rank=0&amp;ppcid=98e72740d0414e018c8b29792f5b74a7&amp;contextData=(sc.Search)"/>
  <Relationship Id="r156"
    Type="http://schemas.openxmlformats.org/officeDocument/2006/relationships/hyperlink"
    TargetMode="External"
    Target="http://www.westlaw.com/Link/Document/FullText?findType=Y&amp;serNum=1892180249&amp;pubNum=0000708&amp;originatingDoc=I94eb976170eb11e39ac8bab74931929c&amp;refType=RP&amp;originationContext=document&amp;vr=3.0&amp;rs=cblt1.0&amp;transitionType=DocumentItem&amp;contextData=(sc.Search)"/>
  <Relationship Id="r157"
    Type="http://schemas.openxmlformats.org/officeDocument/2006/relationships/hyperlink"
    TargetMode="External"
    Target="http://www.westlaw.com/Link/Document/FullText?findType=Y&amp;serNum=1976132727&amp;pubNum=0000595&amp;originatingDoc=I94eb976170eb11e39ac8bab74931929c&amp;refType=RP&amp;originationContext=document&amp;vr=3.0&amp;rs=cblt1.0&amp;transitionType=DocumentItem&amp;contextData=(sc.Search)"/>
  <Relationship Id="r158"
    Type="http://schemas.openxmlformats.org/officeDocument/2006/relationships/image"
    Target="images/4.png"/>
  <Relationship Id="r159"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60"
    Type="http://schemas.openxmlformats.org/officeDocument/2006/relationships/hyperlink"
    TargetMode="External"
    Target="http://www.westlaw.com/Link/Document/FullText?findType=Y&amp;serNum=1994213491&amp;pubNum=0000595&amp;originatingDoc=I94eb976170eb11e39ac8bab74931929c&amp;refType=RP&amp;fi=co_pp_sp_595_539&amp;originationContext=document&amp;vr=3.0&amp;rs=cblt1.0&amp;transitionType=DocumentItem&amp;contextData=(sc.Search)#co_pp_sp_595_539"/>
  <Relationship Id="r161"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62"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63"
    Type="http://schemas.openxmlformats.org/officeDocument/2006/relationships/hyperlink"
    TargetMode="External"
    Target="http://www.westlaw.com/Link/Document/FullText?findType=Y&amp;serNum=1994213491&amp;pubNum=595&amp;originatingDoc=I94eb976170eb11e39ac8bab74931929c&amp;refType=RP&amp;fi=co_pp_sp_595_540&amp;originationContext=document&amp;vr=3.0&amp;rs=cblt1.0&amp;transitionType=DocumentItem&amp;contextData=(sc.Search)#co_pp_sp_595_540"/>
  <Relationship Id="r164"
    Type="http://schemas.openxmlformats.org/officeDocument/2006/relationships/hyperlink"
    TargetMode="External"
    Target="http://www.westlaw.com/Link/Document/FullText?findType=Y&amp;serNum=1853010335&amp;pubNum=0002877&amp;originatingDoc=I94eb976170eb11e39ac8bab74931929c&amp;refType=RP&amp;originationContext=document&amp;vr=3.0&amp;rs=cblt1.0&amp;transitionType=DocumentItem&amp;contextData=(sc.Search)"/>
  <Relationship Id="r165"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66"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67"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68"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169"
    Type="http://schemas.openxmlformats.org/officeDocument/2006/relationships/hyperlink"
    TargetMode="External"
    Target="https://1.next.westlaw.com/Link/RelatedInformation/Flag?documentGuid=I71cdfd22fe8911d9b386b232635db992&amp;transitionType=InlineKeyCiteFlags&amp;originationContext=docHeaderFlag&amp;Rank=0&amp;ppcid=98e72740d0414e018c8b29792f5b74a7&amp;contextData=(sc.Search)"/>
  <Relationship Id="r170"
    Type="http://schemas.openxmlformats.org/officeDocument/2006/relationships/hyperlink"
    TargetMode="External"
    Target="http://www.westlaw.com/Link/Document/FullText?findType=Y&amp;serNum=1952106042&amp;pubNum=0000595&amp;originatingDoc=I94eb976170eb11e39ac8bab74931929c&amp;refType=RP&amp;originationContext=document&amp;vr=3.0&amp;rs=cblt1.0&amp;transitionType=DocumentItem&amp;contextData=(sc.Search)"/>
  <Relationship Id="r171"
    Type="http://schemas.openxmlformats.org/officeDocument/2006/relationships/hyperlink"
    TargetMode="External"
    Target="https://1.next.westlaw.com/Link/RelatedInformation/Flag?documentGuid=Ib638fbb2fe8a11d99439b076ef9ec4de&amp;transitionType=InlineKeyCiteFlags&amp;originationContext=docHeaderFlag&amp;Rank=0&amp;ppcid=98e72740d0414e018c8b29792f5b74a7&amp;contextData=(sc.Search)"/>
  <Relationship Id="r172"
    Type="http://schemas.openxmlformats.org/officeDocument/2006/relationships/hyperlink"
    TargetMode="External"
    Target="http://www.westlaw.com/Link/Document/FullText?findType=Y&amp;serNum=1947105266&amp;pubNum=0000595&amp;originatingDoc=I94eb976170eb11e39ac8bab74931929c&amp;refType=RP&amp;originationContext=document&amp;vr=3.0&amp;rs=cblt1.0&amp;transitionType=DocumentItem&amp;contextData=(sc.Search)"/>
  <Relationship Id="r173"
    Type="http://schemas.openxmlformats.org/officeDocument/2006/relationships/hyperlink"
    TargetMode="External"
    Target="https://1.next.westlaw.com/Link/RelatedInformation/Flag?documentGuid=I190c6e1c9cbc11d993e6d35cc61aab4a&amp;transitionType=InlineKeyCiteFlags&amp;originationContext=docHeaderFlag&amp;Rank=0&amp;ppcid=98e72740d0414e018c8b29792f5b74a7&amp;contextData=(sc.Search)"/>
  <Relationship Id="r174"
    Type="http://schemas.openxmlformats.org/officeDocument/2006/relationships/hyperlink"
    TargetMode="External"
    Target="http://www.westlaw.com/Link/Document/FullText?findType=Y&amp;serNum=1892180249&amp;pubNum=0000708&amp;originatingDoc=I94eb976170eb11e39ac8bab74931929c&amp;refType=RP&amp;originationContext=document&amp;vr=3.0&amp;rs=cblt1.0&amp;transitionType=DocumentItem&amp;contextData=(sc.Search)"/>
  <Relationship Id="r175"
    Type="http://schemas.openxmlformats.org/officeDocument/2006/relationships/hyperlink"
    TargetMode="External"
    Target="http://www.westlaw.com/Link/Document/FullText?findType=Y&amp;serNum=1976132727&amp;pubNum=0000595&amp;originatingDoc=I94eb976170eb11e39ac8bab74931929c&amp;refType=RP&amp;originationContext=document&amp;vr=3.0&amp;rs=cblt1.0&amp;transitionType=DocumentItem&amp;contextData=(sc.Search)"/>
  <Relationship Id="r176"
    Type="http://schemas.openxmlformats.org/officeDocument/2006/relationships/hyperlink"
    TargetMode="External"
    Target="http://www.westlaw.com/Link/Document/FullText?findType=L&amp;pubNum=1002017&amp;cite=NDCNART11S3&amp;originatingDoc=I94eb976170eb11e39ac8bab74931929c&amp;refType=LQ&amp;originationContext=document&amp;vr=3.0&amp;rs=cblt1.0&amp;transitionType=DocumentItem&amp;contextData=(sc.Search)"/>
  <Relationship Id="r177"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78"
    Type="http://schemas.openxmlformats.org/officeDocument/2006/relationships/hyperlink"
    TargetMode="External"
    Target="http://www.westlaw.com/Link/Document/FullText?findType=Y&amp;serNum=1994213491&amp;pubNum=0000595&amp;originatingDoc=I94eb976170eb11e39ac8bab74931929c&amp;refType=RP&amp;fi=co_pp_sp_595_542&amp;originationContext=document&amp;vr=3.0&amp;rs=cblt1.0&amp;transitionType=DocumentItem&amp;contextData=(sc.Search)#co_pp_sp_595_542"/>
  <Relationship Id="r179"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80"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181"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82"
    Type="http://schemas.openxmlformats.org/officeDocument/2006/relationships/hyperlink"
    TargetMode="External"
    Target="http://www.westlaw.com/Link/Document/FullText?findType=Y&amp;serNum=1994213491&amp;pubNum=595&amp;originatingDoc=I94eb976170eb11e39ac8bab74931929c&amp;refType=RP&amp;fi=co_pp_sp_595_542&amp;originationContext=document&amp;vr=3.0&amp;rs=cblt1.0&amp;transitionType=DocumentItem&amp;contextData=(sc.Search)#co_pp_sp_595_542"/>
  <Relationship Id="r183"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184"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85"
    Type="http://schemas.openxmlformats.org/officeDocument/2006/relationships/hyperlink"
    TargetMode="External"
    Target="http://www.westlaw.com/Link/Document/FullText?findType=Y&amp;serNum=1994213491&amp;originatingDoc=I94eb976170eb11e39ac8bab74931929c&amp;refType=RP&amp;originationContext=document&amp;vr=3.0&amp;rs=cblt1.0&amp;transitionType=DocumentItem&amp;contextData=(sc.Search)"/>
  <Relationship Id="r186"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87"
    Type="http://schemas.openxmlformats.org/officeDocument/2006/relationships/hyperlink"
    TargetMode="External"
    Target="http://www.westlaw.com/Link/Document/FullText?findType=Y&amp;serNum=1994213491&amp;originatingDoc=I94eb976170eb11e39ac8bab74931929c&amp;refType=RP&amp;originationContext=document&amp;vr=3.0&amp;rs=cblt1.0&amp;transitionType=DocumentItem&amp;contextData=(sc.Search)"/>
  <Relationship Id="r188"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89"
    Type="http://schemas.openxmlformats.org/officeDocument/2006/relationships/hyperlink"
    TargetMode="External"
    Target="http://www.westlaw.com/Link/Document/FullText?findType=Y&amp;serNum=1994213491&amp;pubNum=595&amp;originatingDoc=I94eb976170eb11e39ac8bab74931929c&amp;refType=RP&amp;fi=co_pp_sp_595_543&amp;originationContext=document&amp;vr=3.0&amp;rs=cblt1.0&amp;transitionType=DocumentItem&amp;contextData=(sc.Search)#co_pp_sp_595_543"/>
  <Relationship Id="r190"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91"
    Type="http://schemas.openxmlformats.org/officeDocument/2006/relationships/hyperlink"
    TargetMode="External"
    Target="http://www.westlaw.com/Link/Document/FullText?findType=Y&amp;serNum=1994213491&amp;originatingDoc=I94eb976170eb11e39ac8bab74931929c&amp;refType=RP&amp;originationContext=document&amp;vr=3.0&amp;rs=cblt1.0&amp;transitionType=DocumentItem&amp;contextData=(sc.Search)"/>
  <Relationship Id="r192"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193"
    Type="http://schemas.openxmlformats.org/officeDocument/2006/relationships/hyperlink"
    TargetMode="External"
    Target="http://www.westlaw.com/Link/Document/FullText?findType=Y&amp;serNum=1994213491&amp;pubNum=595&amp;originatingDoc=I94eb976170eb11e39ac8bab74931929c&amp;refType=RP&amp;fi=co_pp_sp_595_544&amp;originationContext=document&amp;vr=3.0&amp;rs=cblt1.0&amp;transitionType=DocumentItem&amp;contextData=(sc.Search)#co_pp_sp_595_544"/>
  <Relationship Id="r194"
    Type="http://schemas.openxmlformats.org/officeDocument/2006/relationships/hyperlink"
    TargetMode="External"
    Target="https://1.next.westlaw.com/Link/RelatedInformation/Flag?documentGuid=I4d2abceb5d3211e196ddf76f9be2cc49&amp;transitionType=InlineKeyCiteFlags&amp;originationContext=docHeaderFlag&amp;Rank=0&amp;ppcid=98e72740d0414e018c8b29792f5b74a7&amp;contextData=(sc.Search)"/>
  <Relationship Id="r195"
    Type="http://schemas.openxmlformats.org/officeDocument/2006/relationships/hyperlink"
    TargetMode="External"
    Target="http://www.westlaw.com/Link/Document/FullText?findType=Y&amp;serNum=2027179145&amp;pubNum=0000708&amp;originatingDoc=I94eb976170eb11e39ac8bab74931929c&amp;refType=RP&amp;fi=co_pp_sp_708_1226&amp;originationContext=document&amp;vr=3.0&amp;rs=cblt1.0&amp;transitionType=DocumentItem&amp;contextData=(sc.Search)#co_pp_sp_708_1226"/>
  <Relationship Id="r196"
    Type="http://schemas.openxmlformats.org/officeDocument/2006/relationships/hyperlink"
    TargetMode="External"
    Target="https://1.next.westlaw.com/Link/RelatedInformation/Flag?documentGuid=Ic1dbcde59c1e11d991d0cc6b54f12d4d&amp;transitionType=InlineKeyCiteFlags&amp;originationContext=docHeaderFlag&amp;Rank=0&amp;ppcid=98e72740d0414e018c8b29792f5b74a7&amp;contextData=(sc.Search)"/>
  <Relationship Id="r197"
    Type="http://schemas.openxmlformats.org/officeDocument/2006/relationships/hyperlink"
    TargetMode="External"
    Target="http://www.westlaw.com/Link/Document/FullText?findType=Y&amp;serNum=1981112836&amp;pubNum=0000708&amp;originatingDoc=I94eb976170eb11e39ac8bab74931929c&amp;refType=RP&amp;originationContext=document&amp;vr=3.0&amp;rs=cblt1.0&amp;transitionType=DocumentItem&amp;contextData=(sc.Search)"/>
  <Relationship Id="r198"
    Type="http://schemas.openxmlformats.org/officeDocument/2006/relationships/hyperlink"
    TargetMode="External"
    Target="https://1.next.westlaw.com/Link/RelatedInformation/Flag?documentGuid=I1798cf369c1f11d993e6d35cc61aab4a&amp;transitionType=InlineKeyCiteFlags&amp;originationContext=docHeaderFlag&amp;Rank=0&amp;ppcid=98e72740d0414e018c8b29792f5b74a7&amp;contextData=(sc.Search)"/>
  <Relationship Id="r199"
    Type="http://schemas.openxmlformats.org/officeDocument/2006/relationships/hyperlink"
    TargetMode="External"
    Target="http://www.westlaw.com/Link/Document/FullText?findType=Y&amp;serNum=1977118711&amp;pubNum=0000708&amp;originatingDoc=I94eb976170eb11e39ac8bab74931929c&amp;refType=RP&amp;originationContext=document&amp;vr=3.0&amp;rs=cblt1.0&amp;transitionType=DocumentItem&amp;contextData=(sc.Search)"/>
  <Relationship Id="r200"
    Type="http://schemas.openxmlformats.org/officeDocument/2006/relationships/hyperlink"
    TargetMode="External"
    Target="https://1.next.westlaw.com/Link/RelatedInformation/Flag?documentGuid=I3eb5ef22b5bc11d993e6d35cc61aab4a&amp;transitionType=InlineKeyCiteFlags&amp;originationContext=docHeaderFlag&amp;Rank=0&amp;ppcid=98e72740d0414e018c8b29792f5b74a7&amp;contextData=(sc.Search)"/>
  <Relationship Id="r201"
    Type="http://schemas.openxmlformats.org/officeDocument/2006/relationships/hyperlink"
    TargetMode="External"
    Target="http://www.westlaw.com/Link/Document/FullText?findType=Y&amp;serNum=1800105920&amp;pubNum=0000780&amp;originatingDoc=I94eb976170eb11e39ac8bab74931929c&amp;refType=RP&amp;fi=co_pp_sp_780_222&amp;originationContext=document&amp;vr=3.0&amp;rs=cblt1.0&amp;transitionType=DocumentItem&amp;contextData=(sc.Search)#co_pp_sp_780_222"/>
  <Relationship Id="r202"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03"
    Type="http://schemas.openxmlformats.org/officeDocument/2006/relationships/hyperlink"
    TargetMode="External"
    Target="http://www.westlaw.com/Link/Document/FullText?findType=Y&amp;serNum=1994213491&amp;pubNum=595&amp;originatingDoc=I94eb976170eb11e39ac8bab74931929c&amp;refType=RP&amp;fi=co_pp_sp_595_539&amp;originationContext=document&amp;vr=3.0&amp;rs=cblt1.0&amp;transitionType=DocumentItem&amp;contextData=(sc.Search)#co_pp_sp_595_539"/>
  <Relationship Id="r204"
    Type="http://schemas.openxmlformats.org/officeDocument/2006/relationships/hyperlink"
    TargetMode="External"
    Target="https://1.next.westlaw.com/Link/RelatedInformation/Flag?documentGuid=I1798cf369c1f11d993e6d35cc61aab4a&amp;transitionType=InlineKeyCiteFlags&amp;originationContext=docHeaderFlag&amp;Rank=0&amp;ppcid=98e72740d0414e018c8b29792f5b74a7&amp;contextData=(sc.Search)"/>
  <Relationship Id="r205"
    Type="http://schemas.openxmlformats.org/officeDocument/2006/relationships/hyperlink"
    TargetMode="External"
    Target="http://www.westlaw.com/Link/Document/FullText?findType=Y&amp;serNum=1977118711&amp;pubNum=708&amp;originatingDoc=I94eb976170eb11e39ac8bab74931929c&amp;refType=RP&amp;originationContext=document&amp;vr=3.0&amp;rs=cblt1.0&amp;transitionType=DocumentItem&amp;contextData=(sc.Search)"/>
  <Relationship Id="r206"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07"
    Type="http://schemas.openxmlformats.org/officeDocument/2006/relationships/hyperlink"
    TargetMode="External"
    Target="http://www.westlaw.com/Link/Document/FullText?findType=Y&amp;serNum=1994213491&amp;pubNum=595&amp;originatingDoc=I94eb976170eb11e39ac8bab74931929c&amp;refType=RP&amp;fi=co_pp_sp_595_539&amp;originationContext=document&amp;vr=3.0&amp;rs=cblt1.0&amp;transitionType=DocumentItem&amp;contextData=(sc.Search)#co_pp_sp_595_539"/>
  <Relationship Id="r208"
    Type="http://schemas.openxmlformats.org/officeDocument/2006/relationships/hyperlink"
    TargetMode="External"
    Target="https://1.next.westlaw.com/Link/RelatedInformation/Flag?documentGuid=I4d2abceb5d3211e196ddf76f9be2cc49&amp;transitionType=InlineKeyCiteFlags&amp;originationContext=docHeaderFlag&amp;Rank=0&amp;ppcid=98e72740d0414e018c8b29792f5b74a7&amp;contextData=(sc.Search)"/>
  <Relationship Id="r209"
    Type="http://schemas.openxmlformats.org/officeDocument/2006/relationships/hyperlink"
    TargetMode="External"
    Target="http://www.westlaw.com/Link/Document/FullText?findType=Y&amp;serNum=2027179145&amp;pubNum=0000708&amp;originatingDoc=I94eb976170eb11e39ac8bab74931929c&amp;refType=RP&amp;fi=co_pp_sp_708_1228&amp;originationContext=document&amp;vr=3.0&amp;rs=cblt1.0&amp;transitionType=DocumentItem&amp;contextData=(sc.Search)#co_pp_sp_708_1228"/>
  <Relationship Id="r210"
    Type="http://schemas.openxmlformats.org/officeDocument/2006/relationships/hyperlink"
    TargetMode="External"
    Target="https://1.next.westlaw.com/Link/RelatedInformation/Flag?documentGuid=If22b378a9cc111d9bdd1cfdd544ca3a4&amp;transitionType=InlineKeyCiteFlags&amp;originationContext=docHeaderFlag&amp;Rank=0&amp;ppcid=98e72740d0414e018c8b29792f5b74a7&amp;contextData=(sc.Search)"/>
  <Relationship Id="r211"
    Type="http://schemas.openxmlformats.org/officeDocument/2006/relationships/hyperlink"
    TargetMode="External"
    Target="http://www.westlaw.com/Link/Document/FullText?findType=Y&amp;serNum=1935124184&amp;pubNum=0000708&amp;originatingDoc=I94eb976170eb11e39ac8bab74931929c&amp;refType=RP&amp;originationContext=document&amp;vr=3.0&amp;rs=cblt1.0&amp;transitionType=DocumentItem&amp;contextData=(sc.Search)"/>
  <Relationship Id="r212"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13"
    Type="http://schemas.openxmlformats.org/officeDocument/2006/relationships/hyperlink"
    TargetMode="External"
    Target="http://www.westlaw.com/Link/Document/FullText?findType=Y&amp;serNum=1994213491&amp;pubNum=595&amp;originatingDoc=I94eb976170eb11e39ac8bab74931929c&amp;refType=RP&amp;fi=co_pp_sp_595_539&amp;originationContext=document&amp;vr=3.0&amp;rs=cblt1.0&amp;transitionType=DocumentItem&amp;contextData=(sc.Search)#co_pp_sp_595_539"/>
  <Relationship Id="r214"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15"
    Type="http://schemas.openxmlformats.org/officeDocument/2006/relationships/hyperlink"
    TargetMode="External"
    Target="http://www.westlaw.com/Link/Document/FullText?findType=Y&amp;serNum=1994213491&amp;pubNum=0000595&amp;originatingDoc=I94eb976170eb11e39ac8bab74931929c&amp;refType=RP&amp;fi=co_pp_sp_595_540&amp;originationContext=document&amp;vr=3.0&amp;rs=cblt1.0&amp;transitionType=DocumentItem&amp;contextData=(sc.Search)#co_pp_sp_595_540"/>
  <Relationship Id="r216"
    Type="http://schemas.openxmlformats.org/officeDocument/2006/relationships/hyperlink"
    TargetMode="External"
    Target="https://1.next.westlaw.com/Link/RelatedInformation/Flag?documentGuid=I190c6e1c9cbc11d993e6d35cc61aab4a&amp;transitionType=InlineKeyCiteFlags&amp;originationContext=docHeaderFlag&amp;Rank=0&amp;ppcid=98e72740d0414e018c8b29792f5b74a7&amp;contextData=(sc.Search)"/>
  <Relationship Id="r217"
    Type="http://schemas.openxmlformats.org/officeDocument/2006/relationships/hyperlink"
    TargetMode="External"
    Target="http://www.westlaw.com/Link/Document/FullText?findType=Y&amp;serNum=1892180249&amp;pubNum=0000708&amp;originatingDoc=I94eb976170eb11e39ac8bab74931929c&amp;refType=RP&amp;originationContext=document&amp;vr=3.0&amp;rs=cblt1.0&amp;transitionType=DocumentItem&amp;contextData=(sc.Search)"/>
  <Relationship Id="r218"
    Type="http://schemas.openxmlformats.org/officeDocument/2006/relationships/hyperlink"
    TargetMode="External"
    Target="http://www.westlaw.com/Link/Document/FullText?findType=Y&amp;serNum=1976132727&amp;pubNum=0000595&amp;originatingDoc=I94eb976170eb11e39ac8bab74931929c&amp;refType=RP&amp;originationContext=document&amp;vr=3.0&amp;rs=cblt1.0&amp;transitionType=DocumentItem&amp;contextData=(sc.Search)"/>
  <Relationship Id="r219"
    Type="http://schemas.openxmlformats.org/officeDocument/2006/relationships/hyperlink"
    TargetMode="External"
    Target="https://1.next.westlaw.com/Link/RelatedInformation/Flag?documentGuid=I53c045edfab311d9bf60c1d57ebc853e&amp;transitionType=InlineKeyCiteFlags&amp;originationContext=docHeaderFlag&amp;Rank=0&amp;ppcid=98e72740d0414e018c8b29792f5b74a7&amp;contextData=(sc.Search)"/>
  <Relationship Id="r220"
    Type="http://schemas.openxmlformats.org/officeDocument/2006/relationships/hyperlink"
    TargetMode="External"
    Target="http://www.westlaw.com/Link/Document/FullText?findType=Y&amp;serNum=1981112414&amp;pubNum=0000661&amp;originatingDoc=I94eb976170eb11e39ac8bab74931929c&amp;refType=RP&amp;fi=co_pp_sp_661_247&amp;originationContext=document&amp;vr=3.0&amp;rs=cblt1.0&amp;transitionType=DocumentItem&amp;contextData=(sc.Search)#co_pp_sp_661_247"/>
  <Relationship Id="r221"
    Type="http://schemas.openxmlformats.org/officeDocument/2006/relationships/hyperlink"
    TargetMode="External"
    Target="http://www.westlaw.com/Link/Document/FullText?findType=Y&amp;serNum=1938118983&amp;pubNum=0000661&amp;originatingDoc=I94eb976170eb11e39ac8bab74931929c&amp;refType=RP&amp;fi=co_pp_sp_661_364&amp;originationContext=document&amp;vr=3.0&amp;rs=cblt1.0&amp;transitionType=DocumentItem&amp;contextData=(sc.Search)#co_pp_sp_661_364"/>
  <Relationship Id="r222"
    Type="http://schemas.openxmlformats.org/officeDocument/2006/relationships/hyperlink"
    TargetMode="External"
    Target="https://1.next.westlaw.com/Link/RelatedInformation/Flag?documentGuid=Ifab87125340611d986b0aa9c82c164c0&amp;transitionType=InlineKeyCiteFlags&amp;originationContext=docHeaderFlag&amp;Rank=0&amp;ppcid=98e72740d0414e018c8b29792f5b74a7&amp;contextData=(sc.Search)"/>
  <Relationship Id="r223"
    Type="http://schemas.openxmlformats.org/officeDocument/2006/relationships/hyperlink"
    TargetMode="External"
    Target="http://www.westlaw.com/Link/Document/FullText?findType=Y&amp;serNum=1969111604&amp;pubNum=0000162&amp;originatingDoc=I94eb976170eb11e39ac8bab74931929c&amp;refType=RP&amp;fi=co_pp_sp_162_458&amp;originationContext=document&amp;vr=3.0&amp;rs=cblt1.0&amp;transitionType=DocumentItem&amp;contextData=(sc.Search)#co_pp_sp_162_458"/>
  <Relationship Id="r224"
    Type="http://schemas.openxmlformats.org/officeDocument/2006/relationships/hyperlink"
    TargetMode="External"
    Target="https://1.next.westlaw.com/Link/RelatedInformation/Flag?documentGuid=I004f7d15001a11dabf60c1d57ebc853e&amp;transitionType=InlineKeyCiteFlags&amp;originationContext=docHeaderFlag&amp;Rank=0&amp;ppcid=98e72740d0414e018c8b29792f5b74a7&amp;contextData=(sc.Search)"/>
  <Relationship Id="r225"
    Type="http://schemas.openxmlformats.org/officeDocument/2006/relationships/hyperlink"
    TargetMode="External"
    Target="http://www.westlaw.com/Link/Document/FullText?findType=Y&amp;serNum=1914001703&amp;pubNum=0000594&amp;originatingDoc=I94eb976170eb11e39ac8bab74931929c&amp;refType=RP&amp;fi=co_pp_sp_594_621&amp;originationContext=document&amp;vr=3.0&amp;rs=cblt1.0&amp;transitionType=DocumentItem&amp;contextData=(sc.Search)#co_pp_sp_594_621"/>
  <Relationship Id="r226"
    Type="http://schemas.openxmlformats.org/officeDocument/2006/relationships/hyperlink"
    TargetMode="External"
    Target="http://www.westlaw.com/Link/Document/FullText?findType=Y&amp;serNum=1895013057&amp;pubNum=0000660&amp;originatingDoc=I94eb976170eb11e39ac8bab74931929c&amp;refType=RP&amp;fi=co_pp_sp_660_519&amp;originationContext=document&amp;vr=3.0&amp;rs=cblt1.0&amp;transitionType=DocumentItem&amp;contextData=(sc.Search)#co_pp_sp_660_519"/>
  <Relationship Id="r227"
    Type="http://schemas.openxmlformats.org/officeDocument/2006/relationships/hyperlink"
    TargetMode="External"
    Target="http://www.westlaw.com/Link/Document/FullText?findType=Y&amp;serNum=1961127308&amp;pubNum=0000713&amp;originatingDoc=I94eb976170eb11e39ac8bab74931929c&amp;refType=RP&amp;fi=co_pp_sp_713_80&amp;originationContext=document&amp;vr=3.0&amp;rs=cblt1.0&amp;transitionType=DocumentItem&amp;contextData=(sc.Search)#co_pp_sp_713_80"/>
  <Relationship Id="r228"
    Type="http://schemas.openxmlformats.org/officeDocument/2006/relationships/hyperlink"
    TargetMode="External"
    Target="https://1.next.westlaw.com/Link/RelatedInformation/Flag?documentGuid=I350f9f31007911dab386b232635db992&amp;transitionType=InlineKeyCiteFlags&amp;originationContext=docHeaderFlag&amp;Rank=0&amp;ppcid=98e72740d0414e018c8b29792f5b74a7&amp;contextData=(sc.Search)"/>
  <Relationship Id="r229"
    Type="http://schemas.openxmlformats.org/officeDocument/2006/relationships/hyperlink"
    TargetMode="External"
    Target="http://www.westlaw.com/Link/Document/FullText?findType=Y&amp;serNum=1915013153&amp;pubNum=0000594&amp;originatingDoc=I94eb976170eb11e39ac8bab74931929c&amp;refType=RP&amp;fi=co_pp_sp_594_800&amp;originationContext=document&amp;vr=3.0&amp;rs=cblt1.0&amp;transitionType=DocumentItem&amp;contextData=(sc.Search)#co_pp_sp_594_800"/>
  <Relationship Id="r230"
    Type="http://schemas.openxmlformats.org/officeDocument/2006/relationships/hyperlink"
    TargetMode="External"
    Target="https://1.next.westlaw.com/Link/RelatedInformation/Flag?documentGuid=Iae374a20f7c411d9b386b232635db992&amp;transitionType=InlineKeyCiteFlags&amp;originationContext=docHeaderFlag&amp;Rank=0&amp;ppcid=98e72740d0414e018c8b29792f5b74a7&amp;contextData=(sc.Search)"/>
  <Relationship Id="r231"
    Type="http://schemas.openxmlformats.org/officeDocument/2006/relationships/hyperlink"
    TargetMode="External"
    Target="http://www.westlaw.com/Link/Document/FullText?findType=Y&amp;serNum=1975127639&amp;pubNum=661&amp;originatingDoc=I94eb976170eb11e39ac8bab74931929c&amp;refType=RP&amp;fi=co_pp_sp_661_988&amp;originationContext=document&amp;vr=3.0&amp;rs=cblt1.0&amp;transitionType=DocumentItem&amp;contextData=(sc.Search)#co_pp_sp_661_988"/>
  <Relationship Id="r232"
    Type="http://schemas.openxmlformats.org/officeDocument/2006/relationships/hyperlink"
    TargetMode="External"
    Target="http://www.westlaw.com/Link/Document/FullText?findType=Y&amp;serNum=1942114339&amp;pubNum=0000713&amp;originatingDoc=I94eb976170eb11e39ac8bab74931929c&amp;refType=RP&amp;fi=co_pp_sp_713_959&amp;originationContext=document&amp;vr=3.0&amp;rs=cblt1.0&amp;transitionType=DocumentItem&amp;contextData=(sc.Search)#co_pp_sp_713_959"/>
  <Relationship Id="r233"
    Type="http://schemas.openxmlformats.org/officeDocument/2006/relationships/hyperlink"
    TargetMode="External"
    Target="https://1.next.westlaw.com/Link/RelatedInformation/Flag?documentGuid=Ic3a360280c6311d98220e6fa99ecd085&amp;transitionType=InlineKeyCiteFlags&amp;originationContext=docHeaderFlag&amp;Rank=0&amp;ppcid=98e72740d0414e018c8b29792f5b74a7&amp;contextData=(sc.Search)"/>
  <Relationship Id="r234"
    Type="http://schemas.openxmlformats.org/officeDocument/2006/relationships/hyperlink"
    TargetMode="External"
    Target="http://www.westlaw.com/Link/Document/FullText?findType=Y&amp;serNum=1927112321&amp;pubNum=0000734&amp;originatingDoc=I94eb976170eb11e39ac8bab74931929c&amp;refType=RP&amp;fi=co_pp_sp_734_283&amp;originationContext=document&amp;vr=3.0&amp;rs=cblt1.0&amp;transitionType=DocumentItem&amp;contextData=(sc.Search)#co_pp_sp_734_283"/>
  <Relationship Id="r235"
    Type="http://schemas.openxmlformats.org/officeDocument/2006/relationships/hyperlink"
    TargetMode="External"
    Target="http://www.westlaw.com/Link/Document/FullText?findType=Y&amp;serNum=1934118003&amp;pubNum=0000661&amp;originatingDoc=I94eb976170eb11e39ac8bab74931929c&amp;refType=RP&amp;fi=co_pp_sp_661_266&amp;originationContext=document&amp;vr=3.0&amp;rs=cblt1.0&amp;transitionType=DocumentItem&amp;contextData=(sc.Search)#co_pp_sp_661_266"/>
  <Relationship Id="r236"
    Type="http://schemas.openxmlformats.org/officeDocument/2006/relationships/hyperlink"
    TargetMode="External"
    Target="http://www.westlaw.com/Link/Document/FullText?findType=Y&amp;serNum=1958120403&amp;pubNum=0000661&amp;originatingDoc=I94eb976170eb11e39ac8bab74931929c&amp;refType=RP&amp;fi=co_pp_sp_661_1034&amp;originationContext=document&amp;vr=3.0&amp;rs=cblt1.0&amp;transitionType=DocumentItem&amp;contextData=(sc.Search)#co_pp_sp_661_1034"/>
  <Relationship Id="r237"
    Type="http://schemas.openxmlformats.org/officeDocument/2006/relationships/hyperlink"
    TargetMode="External"
    Target="http://www.westlaw.com/Link/Document/FullText?findType=Y&amp;serNum=1895013057&amp;pubNum=0000660&amp;originatingDoc=I94eb976170eb11e39ac8bab74931929c&amp;refType=RP&amp;fi=co_pp_sp_660_519&amp;originationContext=document&amp;vr=3.0&amp;rs=cblt1.0&amp;transitionType=DocumentItem&amp;contextData=(sc.Search)#co_pp_sp_660_519"/>
  <Relationship Id="r238"
    Type="http://schemas.openxmlformats.org/officeDocument/2006/relationships/hyperlink"
    TargetMode="External"
    Target="http://www.westlaw.com/Link/Document/FullText?findType=Y&amp;serNum=1947102775&amp;pubNum=0000661&amp;originatingDoc=I94eb976170eb11e39ac8bab74931929c&amp;refType=RP&amp;fi=co_pp_sp_661_214&amp;originationContext=document&amp;vr=3.0&amp;rs=cblt1.0&amp;transitionType=DocumentItem&amp;contextData=(sc.Search)#co_pp_sp_661_214"/>
  <Relationship Id="r239"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240"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41"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42"
    Type="http://schemas.openxmlformats.org/officeDocument/2006/relationships/hyperlink"
    TargetMode="External"
    Target="http://www.westlaw.com/Link/Document/FullText?findType=Y&amp;serNum=1994213491&amp;pubNum=595&amp;originatingDoc=I94eb976170eb11e39ac8bab74931929c&amp;refType=RP&amp;fi=co_pp_sp_595_542&amp;originationContext=document&amp;vr=3.0&amp;rs=cblt1.0&amp;transitionType=DocumentItem&amp;contextData=(sc.Search)#co_pp_sp_595_542"/>
  <Relationship Id="r243"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44"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245"
    Type="http://schemas.openxmlformats.org/officeDocument/2006/relationships/hyperlink"
    TargetMode="External"
    Target="http://www.westlaw.com/Link/Document/FullText?findType=Y&amp;serNum=2028155691&amp;pubNum=595&amp;originatingDoc=I94eb976170eb11e39ac8bab74931929c&amp;refType=RP&amp;originationContext=document&amp;vr=3.0&amp;rs=cblt1.0&amp;transitionType=DocumentItem&amp;contextData=(sc.Search)"/>
  <Relationship Id="r246"
    Type="http://schemas.openxmlformats.org/officeDocument/2006/relationships/hyperlink"
    TargetMode="External"
    Target="http://www.westlaw.com/Link/Document/FullText?findType=Y&amp;serNum=2028155691&amp;pubNum=595&amp;originatingDoc=I94eb976170eb11e39ac8bab74931929c&amp;refType=RP&amp;originationContext=document&amp;vr=3.0&amp;rs=cblt1.0&amp;transitionType=DocumentItem&amp;contextData=(sc.Search)"/>
  <Relationship Id="r247"
    Type="http://schemas.openxmlformats.org/officeDocument/2006/relationships/hyperlink"
    TargetMode="External"
    Target="http://www.westlaw.com/Link/Document/FullText?findType=Y&amp;serNum=2028155691&amp;originatingDoc=I94eb976170eb11e39ac8bab74931929c&amp;refType=RP&amp;originationContext=document&amp;vr=3.0&amp;rs=cblt1.0&amp;transitionType=DocumentItem&amp;contextData=(sc.Search)"/>
  <Relationship Id="r248"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249"
    Type="http://schemas.openxmlformats.org/officeDocument/2006/relationships/hyperlink"
    TargetMode="External"
    Target="http://www.westlaw.com/Link/Document/FullText?findType=Y&amp;serNum=2028155691&amp;originatingDoc=I94eb976170eb11e39ac8bab74931929c&amp;refType=RP&amp;originationContext=document&amp;vr=3.0&amp;rs=cblt1.0&amp;transitionType=DocumentItem&amp;contextData=(sc.Search)"/>
  <Relationship Id="r250"
    Type="http://schemas.openxmlformats.org/officeDocument/2006/relationships/hyperlink"
    TargetMode="External"
    Target="https://1.next.westlaw.com/Link/RelatedInformation/Flag?documentGuid=Ibd5a68b9094011df8bf6cd8525c41437&amp;transitionType=InlineKeyCiteFlags&amp;originationContext=docHeaderFlag&amp;Rank=0&amp;ppcid=98e72740d0414e018c8b29792f5b74a7&amp;contextData=(sc.Search)"/>
  <Relationship Id="r251"
    Type="http://schemas.openxmlformats.org/officeDocument/2006/relationships/hyperlink"
    TargetMode="External"
    Target="http://www.westlaw.com/Link/Document/FullText?findType=Y&amp;serNum=2021197971&amp;pubNum=0004645&amp;originatingDoc=I94eb976170eb11e39ac8bab74931929c&amp;refType=RP&amp;fi=co_pp_sp_4645_161&amp;originationContext=document&amp;vr=3.0&amp;rs=cblt1.0&amp;transitionType=DocumentItem&amp;contextData=(sc.Search)#co_pp_sp_4645_161"/>
  <Relationship Id="r252"
    Type="http://schemas.openxmlformats.org/officeDocument/2006/relationships/hyperlink"
    TargetMode="External"
    Target="http://www.westlaw.com/Link/Document/FullText?findType=Y&amp;serNum=2028155691&amp;originatingDoc=I94eb976170eb11e39ac8bab74931929c&amp;refType=RP&amp;originationContext=document&amp;vr=3.0&amp;rs=cblt1.0&amp;transitionType=DocumentItem&amp;contextData=(sc.Search)"/>
  <Relationship Id="r253"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254"
    Type="http://schemas.openxmlformats.org/officeDocument/2006/relationships/hyperlink"
    TargetMode="External"
    Target="http://www.westlaw.com/Link/Document/FullText?findType=Y&amp;serNum=2028155691&amp;originatingDoc=I94eb976170eb11e39ac8bab74931929c&amp;refType=RP&amp;originationContext=document&amp;vr=3.0&amp;rs=cblt1.0&amp;transitionType=DocumentItem&amp;contextData=(sc.Search)"/>
  <Relationship Id="r255"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56"
    Type="http://schemas.openxmlformats.org/officeDocument/2006/relationships/hyperlink"
    TargetMode="External"
    Target="https://1.next.westlaw.com/Link/RelatedInformation/Flag?documentGuid=Ic8272954f5ac11d983e7e9deff98dc6f&amp;transitionType=InlineKeyCiteFlags&amp;originationContext=docHeaderFlag&amp;Rank=0&amp;ppcid=98e72740d0414e018c8b29792f5b74a7&amp;contextData=(sc.Search)"/>
  <Relationship Id="r257"
    Type="http://schemas.openxmlformats.org/officeDocument/2006/relationships/hyperlink"
    TargetMode="External"
    Target="http://www.westlaw.com/Link/Document/FullText?findType=Y&amp;serNum=1991152112&amp;pubNum=0000661&amp;originatingDoc=I94eb976170eb11e39ac8bab74931929c&amp;refType=RP&amp;fi=co_pp_sp_661_172&amp;originationContext=document&amp;vr=3.0&amp;rs=cblt1.0&amp;transitionType=DocumentItem&amp;contextData=(sc.Search)#co_pp_sp_661_172"/>
  <Relationship Id="r258"
    Type="http://schemas.openxmlformats.org/officeDocument/2006/relationships/hyperlink"
    TargetMode="External"
    Target="https://1.next.westlaw.com/Link/RelatedInformation/Flag?documentGuid=Ic8272954f5ac11d983e7e9deff98dc6f&amp;transitionType=InlineKeyCiteFlags&amp;originationContext=docHeaderFlag&amp;Rank=0&amp;ppcid=98e72740d0414e018c8b29792f5b74a7&amp;contextData=(sc.Search)"/>
  <Relationship Id="r259"
    Type="http://schemas.openxmlformats.org/officeDocument/2006/relationships/hyperlink"
    TargetMode="External"
    Target="http://www.westlaw.com/Link/Document/FullText?findType=Y&amp;serNum=1991152112&amp;pubNum=661&amp;originatingDoc=I94eb976170eb11e39ac8bab74931929c&amp;refType=RP&amp;fi=co_pp_sp_661_161&amp;originationContext=document&amp;vr=3.0&amp;rs=cblt1.0&amp;transitionType=DocumentItem&amp;contextData=(sc.Search)#co_pp_sp_661_161"/>
  <Relationship Id="r260"
    Type="http://schemas.openxmlformats.org/officeDocument/2006/relationships/hyperlink"
    TargetMode="External"
    Target="http://www.westlaw.com/Link/Document/FullText?findType=L&amp;pubNum=1000447&amp;cite=AZCNART9S7&amp;originatingDoc=I94eb976170eb11e39ac8bab74931929c&amp;refType=LQ&amp;originationContext=document&amp;vr=3.0&amp;rs=cblt1.0&amp;transitionType=DocumentItem&amp;contextData=(sc.Search)"/>
  <Relationship Id="r261"
    Type="http://schemas.openxmlformats.org/officeDocument/2006/relationships/hyperlink"
    TargetMode="External"
    Target="https://1.next.westlaw.com/Link/RelatedInformation/Flag?documentGuid=Ic8272954f5ac11d983e7e9deff98dc6f&amp;transitionType=InlineKeyCiteFlags&amp;originationContext=docHeaderFlag&amp;Rank=0&amp;ppcid=98e72740d0414e018c8b29792f5b74a7&amp;contextData=(sc.Search)"/>
  <Relationship Id="r262"
    Type="http://schemas.openxmlformats.org/officeDocument/2006/relationships/hyperlink"
    TargetMode="External"
    Target="http://www.westlaw.com/Link/Document/FullText?findType=Y&amp;serNum=1991152112&amp;pubNum=661&amp;originatingDoc=I94eb976170eb11e39ac8bab74931929c&amp;refType=RP&amp;fi=co_pp_sp_661_162&amp;originationContext=document&amp;vr=3.0&amp;rs=cblt1.0&amp;transitionType=DocumentItem&amp;contextData=(sc.Search)#co_pp_sp_661_162"/>
  <Relationship Id="r263"
    Type="http://schemas.openxmlformats.org/officeDocument/2006/relationships/hyperlink"
    TargetMode="External"
    Target="https://1.next.westlaw.com/Link/RelatedInformation/Flag?documentGuid=Ic8272954f5ac11d983e7e9deff98dc6f&amp;transitionType=InlineKeyCiteFlags&amp;originationContext=docHeaderFlag&amp;Rank=0&amp;ppcid=98e72740d0414e018c8b29792f5b74a7&amp;contextData=(sc.Search)"/>
  <Relationship Id="r264"
    Type="http://schemas.openxmlformats.org/officeDocument/2006/relationships/hyperlink"
    TargetMode="External"
    Target="http://www.westlaw.com/Link/Document/FullText?findType=Y&amp;serNum=1991152112&amp;originatingDoc=I94eb976170eb11e39ac8bab74931929c&amp;refType=RP&amp;originationContext=document&amp;vr=3.0&amp;rs=cblt1.0&amp;transitionType=DocumentItem&amp;contextData=(sc.Search)"/>
  <Relationship Id="r265"
    Type="http://schemas.openxmlformats.org/officeDocument/2006/relationships/hyperlink"
    TargetMode="External"
    Target="https://1.next.westlaw.com/Link/RelatedInformation/Flag?documentGuid=Ic8272954f5ac11d983e7e9deff98dc6f&amp;transitionType=InlineKeyCiteFlags&amp;originationContext=docHeaderFlag&amp;Rank=0&amp;ppcid=98e72740d0414e018c8b29792f5b74a7&amp;contextData=(sc.Search)"/>
  <Relationship Id="r266"
    Type="http://schemas.openxmlformats.org/officeDocument/2006/relationships/hyperlink"
    TargetMode="External"
    Target="http://www.westlaw.com/Link/Document/FullText?findType=Y&amp;serNum=1991152112&amp;originatingDoc=I94eb976170eb11e39ac8bab74931929c&amp;refType=RP&amp;originationContext=document&amp;vr=3.0&amp;rs=cblt1.0&amp;transitionType=DocumentItem&amp;contextData=(sc.Search)"/>
  <Relationship Id="r267"
    Type="http://schemas.openxmlformats.org/officeDocument/2006/relationships/hyperlink"
    TargetMode="External"
    Target="https://1.next.westlaw.com/Link/RelatedInformation/Flag?documentGuid=Ic8272954f5ac11d983e7e9deff98dc6f&amp;transitionType=InlineKeyCiteFlags&amp;originationContext=docHeaderFlag&amp;Rank=0&amp;ppcid=98e72740d0414e018c8b29792f5b74a7&amp;contextData=(sc.Search)"/>
  <Relationship Id="r268"
    Type="http://schemas.openxmlformats.org/officeDocument/2006/relationships/hyperlink"
    TargetMode="External"
    Target="http://www.westlaw.com/Link/Document/FullText?findType=Y&amp;serNum=1991152112&amp;originatingDoc=I94eb976170eb11e39ac8bab74931929c&amp;refType=RP&amp;originationContext=document&amp;vr=3.0&amp;rs=cblt1.0&amp;transitionType=DocumentItem&amp;contextData=(sc.Search)"/>
  <Relationship Id="r269"
    Type="http://schemas.openxmlformats.org/officeDocument/2006/relationships/hyperlink"
    TargetMode="External"
    Target="http://www.westlaw.com/Link/Document/FullText?findType=Y&amp;serNum=2001141901&amp;pubNum=0004645&amp;originatingDoc=I94eb976170eb11e39ac8bab74931929c&amp;refType=RP&amp;fi=co_pp_sp_4645_738&amp;originationContext=document&amp;vr=3.0&amp;rs=cblt1.0&amp;transitionType=DocumentItem&amp;contextData=(sc.Search)#co_pp_sp_4645_738"/>
  <Relationship Id="r270"
    Type="http://schemas.openxmlformats.org/officeDocument/2006/relationships/hyperlink"
    TargetMode="External"
    Target="https://1.next.westlaw.com/Link/RelatedInformation/Flag?documentGuid=I71cdfd22fe8911d9b386b232635db992&amp;transitionType=InlineKeyCiteFlags&amp;originationContext=docHeaderFlag&amp;Rank=0&amp;ppcid=98e72740d0414e018c8b29792f5b74a7&amp;contextData=(sc.Search)"/>
  <Relationship Id="r271"
    Type="http://schemas.openxmlformats.org/officeDocument/2006/relationships/hyperlink"
    TargetMode="External"
    Target="http://www.westlaw.com/Link/Document/FullText?findType=Y&amp;serNum=1952106042&amp;pubNum=0000595&amp;originatingDoc=I94eb976170eb11e39ac8bab74931929c&amp;refType=RP&amp;fi=co_pp_sp_595_50&amp;originationContext=document&amp;vr=3.0&amp;rs=cblt1.0&amp;transitionType=DocumentItem&amp;contextData=(sc.Search)#co_pp_sp_595_50"/>
  <Relationship Id="r272"
    Type="http://schemas.openxmlformats.org/officeDocument/2006/relationships/hyperlink"
    TargetMode="External"
    Target="https://1.next.westlaw.com/Link/RelatedInformation/Flag?documentGuid=I71cdfd22fe8911d9b386b232635db992&amp;transitionType=InlineKeyCiteFlags&amp;originationContext=docHeaderFlag&amp;Rank=0&amp;ppcid=98e72740d0414e018c8b29792f5b74a7&amp;contextData=(sc.Search)"/>
  <Relationship Id="r273"
    Type="http://schemas.openxmlformats.org/officeDocument/2006/relationships/hyperlink"
    TargetMode="External"
    Target="http://www.westlaw.com/Link/Document/FullText?findType=Y&amp;serNum=1952106042&amp;pubNum=595&amp;originatingDoc=I94eb976170eb11e39ac8bab74931929c&amp;refType=RP&amp;fi=co_pp_sp_595_49&amp;originationContext=document&amp;vr=3.0&amp;rs=cblt1.0&amp;transitionType=DocumentItem&amp;contextData=(sc.Search)#co_pp_sp_595_49"/>
  <Relationship Id="r274"
    Type="http://schemas.openxmlformats.org/officeDocument/2006/relationships/hyperlink"
    TargetMode="External"
    Target="https://1.next.westlaw.com/Link/RelatedInformation/Flag?documentGuid=I71cdfd22fe8911d9b386b232635db992&amp;transitionType=InlineKeyCiteFlags&amp;originationContext=docHeaderFlag&amp;Rank=0&amp;ppcid=98e72740d0414e018c8b29792f5b74a7&amp;contextData=(sc.Search)"/>
  <Relationship Id="r275"
    Type="http://schemas.openxmlformats.org/officeDocument/2006/relationships/hyperlink"
    TargetMode="External"
    Target="http://www.westlaw.com/Link/Document/FullText?findType=Y&amp;serNum=1952106042&amp;pubNum=595&amp;originatingDoc=I94eb976170eb11e39ac8bab74931929c&amp;refType=RP&amp;fi=co_pp_sp_595_51&amp;originationContext=document&amp;vr=3.0&amp;rs=cblt1.0&amp;transitionType=DocumentItem&amp;contextData=(sc.Search)#co_pp_sp_595_51"/>
  <Relationship Id="r276"
    Type="http://schemas.openxmlformats.org/officeDocument/2006/relationships/hyperlink"
    TargetMode="External"
    Target="https://1.next.westlaw.com/Link/RelatedInformation/Flag?documentGuid=I71cdfd22fe8911d9b386b232635db992&amp;transitionType=InlineKeyCiteFlags&amp;originationContext=docHeaderFlag&amp;Rank=0&amp;ppcid=98e72740d0414e018c8b29792f5b74a7&amp;contextData=(sc.Search)"/>
  <Relationship Id="r277"
    Type="http://schemas.openxmlformats.org/officeDocument/2006/relationships/hyperlink"
    TargetMode="External"
    Target="http://www.westlaw.com/Link/Document/FullText?findType=Y&amp;serNum=1952106042&amp;pubNum=595&amp;originatingDoc=I94eb976170eb11e39ac8bab74931929c&amp;refType=RP&amp;fi=co_pp_sp_595_53&amp;originationContext=document&amp;vr=3.0&amp;rs=cblt1.0&amp;transitionType=DocumentItem&amp;contextData=(sc.Search)#co_pp_sp_595_53"/>
  <Relationship Id="r278"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79"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80"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81"
    Type="http://schemas.openxmlformats.org/officeDocument/2006/relationships/hyperlink"
    TargetMode="External"
    Target="http://www.westlaw.com/Link/Document/FullText?findType=Y&amp;serNum=1994213491&amp;pubNum=0000595&amp;originatingDoc=I94eb976170eb11e39ac8bab74931929c&amp;refType=RP&amp;fi=co_pp_sp_595_542&amp;originationContext=document&amp;vr=3.0&amp;rs=cblt1.0&amp;transitionType=DocumentItem&amp;contextData=(sc.Search)#co_pp_sp_595_542"/>
  <Relationship Id="r282"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83"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284"
    Type="http://schemas.openxmlformats.org/officeDocument/2006/relationships/hyperlink"
    TargetMode="External"
    Target="https://1.next.westlaw.com/Link/RelatedInformation/Flag?documentGuid=Ib638fbb2fe8a11d99439b076ef9ec4de&amp;transitionType=InlineKeyCiteFlags&amp;originationContext=docHeaderFlag&amp;Rank=0&amp;ppcid=98e72740d0414e018c8b29792f5b74a7&amp;contextData=(sc.Search)"/>
  <Relationship Id="r285"
    Type="http://schemas.openxmlformats.org/officeDocument/2006/relationships/hyperlink"
    TargetMode="External"
    Target="http://www.westlaw.com/Link/Document/FullText?findType=Y&amp;serNum=1947105266&amp;pubNum=0000595&amp;originatingDoc=I94eb976170eb11e39ac8bab74931929c&amp;refType=RP&amp;fi=co_pp_sp_595_922&amp;originationContext=document&amp;vr=3.0&amp;rs=cblt1.0&amp;transitionType=DocumentItem&amp;contextData=(sc.Search)#co_pp_sp_595_922"/>
  <Relationship Id="r286"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87"
    Type="http://schemas.openxmlformats.org/officeDocument/2006/relationships/hyperlink"
    TargetMode="External"
    Target="http://www.westlaw.com/Link/Document/FullText?findType=Y&amp;serNum=1994213491&amp;originatingDoc=I94eb976170eb11e39ac8bab74931929c&amp;refType=RP&amp;originationContext=document&amp;vr=3.0&amp;rs=cblt1.0&amp;transitionType=DocumentItem&amp;contextData=(sc.Search)"/>
  <Relationship Id="r288"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89"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290"
    Type="http://schemas.openxmlformats.org/officeDocument/2006/relationships/hyperlink"
    TargetMode="External"
    Target="https://1.next.westlaw.com/Link/RelatedInformation/Flag?documentGuid=I2d11e66efeaf11d99439b076ef9ec4de&amp;transitionType=InlineKeyCiteFlags&amp;originationContext=docHeaderFlag&amp;Rank=0&amp;ppcid=98e72740d0414e018c8b29792f5b74a7&amp;contextData=(sc.Search)"/>
  <Relationship Id="r291"
    Type="http://schemas.openxmlformats.org/officeDocument/2006/relationships/hyperlink"
    TargetMode="External"
    Target="http://www.westlaw.com/Link/Document/FullText?findType=Y&amp;serNum=1989179420&amp;pubNum=0000595&amp;originatingDoc=I94eb976170eb11e39ac8bab74931929c&amp;refType=RP&amp;fi=co_pp_sp_595_794&amp;originationContext=document&amp;vr=3.0&amp;rs=cblt1.0&amp;transitionType=DocumentItem&amp;contextData=(sc.Search)#co_pp_sp_595_794"/>
  <Relationship Id="r292"
    Type="http://schemas.openxmlformats.org/officeDocument/2006/relationships/hyperlink"
    TargetMode="External"
    Target="http://www.westlaw.com/Link/Document/FullText?findType=L&amp;pubNum=1002016&amp;cite=NDST1-02-38&amp;originatingDoc=I94eb976170eb11e39ac8bab74931929c&amp;refType=LQ&amp;originationContext=document&amp;vr=3.0&amp;rs=cblt1.0&amp;transitionType=DocumentItem&amp;contextData=(sc.Search)"/>
  <Relationship Id="r293"
    Type="http://schemas.openxmlformats.org/officeDocument/2006/relationships/hyperlink"
    TargetMode="External"
    Target="http://www.westlaw.com/Link/Document/FullText?findType=L&amp;pubNum=1002016&amp;cite=NDST1-02-39&amp;originatingDoc=I94eb976170eb11e39ac8bab74931929c&amp;refType=LQ&amp;originationContext=document&amp;vr=3.0&amp;rs=cblt1.0&amp;transitionType=DocumentItem&amp;contextData=(sc.Search)"/>
  <Relationship Id="r294"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95"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96"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297"
    Type="http://schemas.openxmlformats.org/officeDocument/2006/relationships/hyperlink"
    TargetMode="External"
    Target="http://www.westlaw.com/Link/Document/FullText?findType=Y&amp;serNum=1994213491&amp;pubNum=595&amp;originatingDoc=I94eb976170eb11e39ac8bab74931929c&amp;refType=RP&amp;fi=co_pp_sp_595_542&amp;originationContext=document&amp;vr=3.0&amp;rs=cblt1.0&amp;transitionType=DocumentItem&amp;contextData=(sc.Search)#co_pp_sp_595_542"/>
  <Relationship Id="r298"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299"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300"
    Type="http://schemas.openxmlformats.org/officeDocument/2006/relationships/hyperlink"
    TargetMode="External"
    Target="http://www.westlaw.com/Link/Document/FullText?findType=Y&amp;serNum=1994213491&amp;pubNum=595&amp;originatingDoc=I94eb976170eb11e39ac8bab74931929c&amp;refType=RP&amp;fi=co_pp_sp_595_543&amp;originationContext=document&amp;vr=3.0&amp;rs=cblt1.0&amp;transitionType=DocumentItem&amp;contextData=(sc.Search)#co_pp_sp_595_543"/>
  <Relationship Id="r301"
    Type="http://schemas.openxmlformats.org/officeDocument/2006/relationships/hyperlink"
    TargetMode="External"
    Target="https://1.next.westlaw.com/Link/RelatedInformation/Flag?documentGuid=I53c045edfab311d9bf60c1d57ebc853e&amp;transitionType=InlineKeyCiteFlags&amp;originationContext=docHeaderFlag&amp;Rank=0&amp;ppcid=98e72740d0414e018c8b29792f5b74a7&amp;contextData=(sc.Search)"/>
  <Relationship Id="r302"
    Type="http://schemas.openxmlformats.org/officeDocument/2006/relationships/hyperlink"
    TargetMode="External"
    Target="http://www.westlaw.com/Link/Document/FullText?findType=Y&amp;serNum=1981112414&amp;pubNum=0000661&amp;originatingDoc=I94eb976170eb11e39ac8bab74931929c&amp;refType=RP&amp;originationContext=document&amp;vr=3.0&amp;rs=cblt1.0&amp;transitionType=DocumentItem&amp;contextData=(sc.Search)"/>
  <Relationship Id="r303"
    Type="http://schemas.openxmlformats.org/officeDocument/2006/relationships/hyperlink"
    TargetMode="External"
    Target="https://1.next.westlaw.com/Link/RelatedInformation/Flag?documentGuid=I004f7d15001a11dabf60c1d57ebc853e&amp;transitionType=InlineKeyCiteFlags&amp;originationContext=docHeaderFlag&amp;Rank=0&amp;ppcid=98e72740d0414e018c8b29792f5b74a7&amp;contextData=(sc.Search)"/>
  <Relationship Id="r304"
    Type="http://schemas.openxmlformats.org/officeDocument/2006/relationships/hyperlink"
    TargetMode="External"
    Target="http://www.westlaw.com/Link/Document/FullText?findType=Y&amp;serNum=1914001703&amp;pubNum=0000594&amp;originatingDoc=I94eb976170eb11e39ac8bab74931929c&amp;refType=RP&amp;originationContext=document&amp;vr=3.0&amp;rs=cblt1.0&amp;transitionType=DocumentItem&amp;contextData=(sc.Search)"/>
  <Relationship Id="r305"
    Type="http://schemas.openxmlformats.org/officeDocument/2006/relationships/hyperlink"
    TargetMode="External"
    Target="https://1.next.westlaw.com/Link/RelatedInformation/Flag?documentGuid=I6f2a69faf53611d9b386b232635db992&amp;transitionType=InlineKeyCiteFlags&amp;originationContext=docHeaderFlag&amp;Rank=0&amp;ppcid=98e72740d0414e018c8b29792f5b74a7&amp;contextData=(sc.Search)"/>
  <Relationship Id="r306"
    Type="http://schemas.openxmlformats.org/officeDocument/2006/relationships/hyperlink"
    TargetMode="External"
    Target="http://www.westlaw.com/Link/Document/FullText?findType=Y&amp;serNum=1984123725&amp;pubNum=0000661&amp;originatingDoc=I94eb976170eb11e39ac8bab74931929c&amp;refType=RP&amp;originationContext=document&amp;vr=3.0&amp;rs=cblt1.0&amp;transitionType=DocumentItem&amp;contextData=(sc.Search)"/>
  <Relationship Id="r307"
    Type="http://schemas.openxmlformats.org/officeDocument/2006/relationships/hyperlink"
    TargetMode="External"
    Target="https://1.next.westlaw.com/Link/RelatedInformation/Flag?documentGuid=I350f9f31007911dab386b232635db992&amp;transitionType=InlineKeyCiteFlags&amp;originationContext=docHeaderFlag&amp;Rank=0&amp;ppcid=98e72740d0414e018c8b29792f5b74a7&amp;contextData=(sc.Search)"/>
  <Relationship Id="r308"
    Type="http://schemas.openxmlformats.org/officeDocument/2006/relationships/hyperlink"
    TargetMode="External"
    Target="http://www.westlaw.com/Link/Document/FullText?findType=Y&amp;serNum=1915013153&amp;pubNum=0000594&amp;originatingDoc=I94eb976170eb11e39ac8bab74931929c&amp;refType=RP&amp;originationContext=document&amp;vr=3.0&amp;rs=cblt1.0&amp;transitionType=DocumentItem&amp;contextData=(sc.Search)"/>
  <Relationship Id="r309"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310"
    Type="http://schemas.openxmlformats.org/officeDocument/2006/relationships/hyperlink"
    TargetMode="External"
    Target="http://www.westlaw.com/Link/Document/FullText?findType=Y&amp;serNum=1994213491&amp;originatingDoc=I94eb976170eb11e39ac8bab74931929c&amp;refType=RP&amp;originationContext=document&amp;vr=3.0&amp;rs=cblt1.0&amp;transitionType=DocumentItem&amp;contextData=(sc.Search)"/>
  <Relationship Id="r311"
    Type="http://schemas.openxmlformats.org/officeDocument/2006/relationships/hyperlink"
    TargetMode="External"
    Target="http://www.westlaw.com/Link/Document/FullText?findType=L&amp;pubNum=1002017&amp;cite=NDCNART10S18&amp;originatingDoc=I94eb976170eb11e39ac8bab74931929c&amp;refType=LQ&amp;originationContext=document&amp;vr=3.0&amp;rs=cblt1.0&amp;transitionType=DocumentItem&amp;contextData=(sc.Search)"/>
  <Relationship Id="r312"
    Type="http://schemas.openxmlformats.org/officeDocument/2006/relationships/hyperlink"
    TargetMode="External"
    Target="https://1.next.westlaw.com/Link/RelatedInformation/Flag?documentGuid=I004f7d15001a11dabf60c1d57ebc853e&amp;transitionType=InlineKeyCiteFlags&amp;originationContext=docHeaderFlag&amp;Rank=0&amp;ppcid=98e72740d0414e018c8b29792f5b74a7&amp;contextData=(sc.Search)"/>
  <Relationship Id="r313"
    Type="http://schemas.openxmlformats.org/officeDocument/2006/relationships/hyperlink"
    TargetMode="External"
    Target="http://www.westlaw.com/Link/Document/FullText?findType=Y&amp;serNum=1914001703&amp;pubNum=594&amp;originatingDoc=I94eb976170eb11e39ac8bab74931929c&amp;refType=RP&amp;fi=co_pp_sp_594_621&amp;originationContext=document&amp;vr=3.0&amp;rs=cblt1.0&amp;transitionType=DocumentItem&amp;contextData=(sc.Search)#co_pp_sp_594_621"/>
  <Relationship Id="r314"
    Type="http://schemas.openxmlformats.org/officeDocument/2006/relationships/hyperlink"
    TargetMode="External"
    Target="https://1.next.westlaw.com/Link/RelatedInformation/Flag?documentGuid=Id1abcabaff5511d9b386b232635db992&amp;transitionType=InlineKeyCiteFlags&amp;originationContext=docHeaderFlag&amp;Rank=0&amp;ppcid=98e72740d0414e018c8b29792f5b74a7&amp;contextData=(sc.Search)"/>
  <Relationship Id="r315"
    Type="http://schemas.openxmlformats.org/officeDocument/2006/relationships/hyperlink"
    TargetMode="External"
    Target="http://www.westlaw.com/Link/Document/FullText?findType=Y&amp;serNum=1994213491&amp;pubNum=0000595&amp;originatingDoc=I94eb976170eb11e39ac8bab74931929c&amp;refType=RP&amp;fi=co_pp_sp_595_544&amp;originationContext=document&amp;vr=3.0&amp;rs=cblt1.0&amp;transitionType=DocumentItem&amp;contextData=(sc.Search)#co_pp_sp_595_544"/>
  <Relationship Id="r316"
    Type="http://schemas.openxmlformats.org/officeDocument/2006/relationships/hyperlink"
    TargetMode="External"
    Target="http://www.westlaw.com/Link/Document/FullText?findType=L&amp;pubNum=1002016&amp;cite=NDST47-01-15&amp;originatingDoc=I94eb976170eb11e39ac8bab74931929c&amp;refType=LQ&amp;originationContext=document&amp;vr=3.0&amp;rs=cblt1.0&amp;transitionType=DocumentItem&amp;contextData=(sc.Search)"/>
  <Relationship Id="r317"
    Type="http://schemas.openxmlformats.org/officeDocument/2006/relationships/hyperlink"
    TargetMode="External"
    Target="http://www.westlaw.com/Link/Document/FullText?findType=h&amp;pubNum=176284&amp;cite=0188966801&amp;originatingDoc=I94eb976170eb11e39ac8bab74931929c&amp;refType=RQ&amp;originationContext=document&amp;vr=3.0&amp;rs=cblt1.0&amp;transitionType=DocumentItem&amp;contextData=(sc.Search)"/>
  <Relationship Id="r318"
    Type="http://schemas.openxmlformats.org/officeDocument/2006/relationships/hyperlink"
    TargetMode="External"
    Target="http://www.westlaw.com/Link/Document/FullText?findType=h&amp;pubNum=176284&amp;cite=0126368701&amp;originatingDoc=I94eb976170eb11e39ac8bab74931929c&amp;refType=RQ&amp;originationContext=document&amp;vr=3.0&amp;rs=cblt1.0&amp;transitionType=DocumentItem&amp;contextData=(sc.Search)"/>
  <Relationship Id="r319"
    Type="http://schemas.openxmlformats.org/officeDocument/2006/relationships/hyperlink"
    TargetMode="External"
    Target="http://www.westlaw.com/Link/Document/FullText?findType=h&amp;pubNum=176284&amp;cite=0152896301&amp;originatingDoc=I94eb976170eb11e39ac8bab74931929c&amp;refType=RQ&amp;originationContext=document&amp;vr=3.0&amp;rs=cblt1.0&amp;transitionType=DocumentItem&amp;contextData=(sc.Search)"/>
  <Relationship Id="r320"
    Type="http://schemas.openxmlformats.org/officeDocument/2006/relationships/hyperlink"
    TargetMode="External"
    Target="http://www.westlaw.com/Link/Document/FullText?findType=h&amp;pubNum=176284&amp;cite=0166067201&amp;originatingDoc=I94eb976170eb11e39ac8bab74931929c&amp;refType=RQ&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94eb976170eb11e39ac8bab74931929c_Targe"/>
      <w:bookmarkEnd w:id="1"/>
    </w:p>
    <w:bookmarkEnd w:id="0"/>
    <w:p>
      <w:pPr>
        <w:spacing w:before="0" w:after="0" w:line="275" w:lineRule="atLeast"/>
        <w:jc w:val="center"/>
      </w:pPr>
      <w:r>
        <w:rPr>
          <w:rFonts w:ascii="georgia" w:hAnsi="georgia"/>
          <w:color w:val="000000"/>
          <w:sz w:val="20"/>
        </w:rPr>
        <w:t>841 N.W.2d 664</w:t>
      </w:r>
    </w:p>
    <w:p>
      <w:pPr>
        <w:spacing w:before="0" w:after="0" w:line="275" w:lineRule="atLeast"/>
        <w:jc w:val="center"/>
      </w:pPr>
      <w:r>
        <w:rPr>
          <w:rFonts w:ascii="georgia" w:hAnsi="georgia"/>
          <w:color w:val="000000"/>
          <w:sz w:val="20"/>
        </w:rPr>
        <w:t>Supreme Court of North Dakota.</w:t>
      </w:r>
    </w:p>
    <w:p>
      <w:pPr>
        <w:spacing w:before="200" w:after="0" w:line="300" w:lineRule="atLeast"/>
        <w:ind w:left="100" w:right="100" w:firstLine="0"/>
        <w:jc w:val="center"/>
      </w:pPr>
      <w:r>
        <w:rPr>
          <w:rFonts w:ascii="georgia" w:hAnsi="georgia"/>
          <w:color w:val="252525"/>
          <w:sz w:val="20"/>
        </w:rPr>
        <w:t xml:space="preserve">Stanford A. REEP and Amy Reep, the Stockman Family Trust, </w:t>
      </w:r>
      <w:hyperlink r:id="r7">
        <w:r>
          <w:rPr>
            <w:rFonts w:ascii="georgia" w:hAnsi="georgia"/>
            <w:color w:val="000000"/>
            <w:sz w:val="20"/>
          </w:rPr>
          <w:t>the Charles</w:t>
        </w:r>
      </w:hyperlink>
      <w:r>
        <w:rPr>
          <w:rFonts w:ascii="georgia" w:hAnsi="georgia"/>
          <w:color w:val="252525"/>
          <w:sz w:val="20"/>
        </w:rPr>
        <w:t xml:space="preserve"> and Ruth Patch Trust, Heidi Mcgillivray, Julie Streich, Mary Beth Ferguson, Florence Irwin ex rel. Loren Irwin, her guardian and conservator, and Loren Irwin, Individually, </w:t>
      </w:r>
      <w:hyperlink r:id="r8">
        <w:r>
          <w:rPr>
            <w:rFonts w:ascii="georgia" w:hAnsi="georgia"/>
            <w:color w:val="000000"/>
            <w:sz w:val="20"/>
          </w:rPr>
          <w:t>Thomas Selby</w:t>
        </w:r>
      </w:hyperlink>
      <w:r>
        <w:rPr>
          <w:rFonts w:ascii="georgia" w:hAnsi="georgia"/>
          <w:color w:val="252525"/>
          <w:sz w:val="20"/>
        </w:rPr>
        <w:t>, and Sogard Davidson Mineral LLLP, and on Behalf of All Others Similarly Situated, Plaintiffs and 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STATE of North Dakota, North Dakota Board of University and School Lands; and North Dakota Trust Lands Commissioner Lance D. Gaebe, in his official and personal capacities, Defendants and Appellees.</w:t>
      </w:r>
    </w:p>
    <w:p>
      <w:pPr>
        <w:spacing w:before="0" w:after="0" w:line="300" w:lineRule="atLeast"/>
        <w:ind w:left="100" w:right="100" w:firstLine="0"/>
        <w:jc w:val="center"/>
      </w:pPr>
      <w:r>
        <w:rPr>
          <w:rFonts w:ascii="georgia" w:hAnsi="georgia"/>
          <w:color w:val="252525"/>
          <w:sz w:val="20"/>
        </w:rPr>
        <w:t xml:space="preserve">Brigham Oil &amp; Gas, L.P. n/k/a/ </w:t>
      </w:r>
      <w:hyperlink r:id="r9">
        <w:r>
          <w:rPr>
            <w:rFonts w:ascii="georgia" w:hAnsi="georgia"/>
            <w:color w:val="000000"/>
            <w:sz w:val="20"/>
          </w:rPr>
          <w:t>Statoil Oil &amp; Gas L.P.</w:t>
        </w:r>
      </w:hyperlink>
      <w:r>
        <w:rPr>
          <w:rFonts w:ascii="georgia" w:hAnsi="georgia"/>
          <w:color w:val="252525"/>
          <w:sz w:val="20"/>
        </w:rPr>
        <w:t>, Plaintiff and Appellee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North Dakota Board of University &amp; School Lands; City of Williston; </w:t>
      </w:r>
      <w:hyperlink r:id="r10">
        <w:r>
          <w:rPr>
            <w:rFonts w:ascii="georgia" w:hAnsi="georgia"/>
            <w:color w:val="000000"/>
            <w:sz w:val="20"/>
          </w:rPr>
          <w:t>Williams County, North Dakota</w:t>
        </w:r>
      </w:hyperlink>
      <w:r>
        <w:rPr>
          <w:rFonts w:ascii="georgia" w:hAnsi="georgia"/>
          <w:color w:val="252525"/>
          <w:sz w:val="20"/>
        </w:rPr>
        <w:t xml:space="preserve">; Geraldine Loder; Virgil A. Bloechl; Theresa Sitzmann; Michaele M. Gran; Robert James McDonald; Richard R. McDonald; Mary Ellen Smith; Carole J. McDonald; Thomas T. McDonald; Rose Marie Dokken; </w:t>
      </w:r>
      <w:hyperlink r:id="r11">
        <w:r>
          <w:rPr>
            <w:rFonts w:ascii="georgia" w:hAnsi="georgia"/>
            <w:color w:val="000000"/>
            <w:sz w:val="20"/>
          </w:rPr>
          <w:t>Elaine McDonald</w:t>
        </w:r>
      </w:hyperlink>
      <w:r>
        <w:rPr>
          <w:rFonts w:ascii="georgia" w:hAnsi="georgia"/>
          <w:color w:val="252525"/>
          <w:sz w:val="20"/>
        </w:rPr>
        <w:t xml:space="preserve">; John C. McDonald, Jr.; Josephine Swenson; Jacque N. Masog; Kay L. Dodge; William R. Mueller; Elvira C. Fulton; Doreen Fern McDonald; Goergia Carol Hausauer; Margaret Cecelia Gott; Marlyne Myrtle Loomis; Lesley Louise Neary; Virginia A. Venti; Eileen Eugenia Ehrler; BNSF Railway Company; Joseph Patrick Wodnik and Loraine Ann Wodnik, as joint tenants; Sherrill Myers; Viola DeTienne; Theresa Cogswell; Beulah Clawson; Norman Bratcher; Nancy Ann Bower–Pryor; Brian Jay Bower and Thomas Adrian Bower, as joint tenants; Stephen A. Messenger; Sandra Lee Messenger; Jacqueline Mech; Orville M. Erickson; Kerry P. Hoffman; Ardean O. Aafedt; Robert K. Torgerson; Jerome Bakke; Curtis Bakke; Sherrie Dee Bakke, Trustee of the Lowell G. Bakken Mineral Trust; Cynthia Jo Weldon; Jane Sanders Galt; Leah Pearce Bond; Charles E. Pearce and Gabriele Pearce as joint tenants; B.C. Harris and Ann Harris, Co–Trustees of the Harris Revocable Trust executed July 25, 1996; James R. Goins; Wayne Smith; Michael Brooks; Bill Como; Christi Breithaupt; Chris Smith; Kelly Smith; Mark Lemley; Beverly Sundet; Ricky Vance; Linda Kirkland; First National Bank and Trust Co. of Williston, Trustee of Hilda Noe Grandchildren Trust; Lois C. Zeigler, Trustee under the Last Will and Testament of Frederick H. Zeigler, Deceased; Shirley L. Schwab Trustee under Trust Agreement dated March 5, 1999; Gary S. Schwab; American State Bank &amp; Trust Company of Williston, Trustee of Frank W. Moran and Mary Joan Moran Family Minerals Trust; American State Bank and Trust Company of Williston, Trustee of the Harris and Louise Anderson Family Minerals Trust U/A dated February 10, 2006; United States of America; Leroy Clapper; Energy One, LLC; </w:t>
      </w:r>
      <w:hyperlink r:id="r12">
        <w:r>
          <w:rPr>
            <w:rFonts w:ascii="georgia" w:hAnsi="georgia"/>
            <w:color w:val="000000"/>
            <w:sz w:val="20"/>
          </w:rPr>
          <w:t>Powers Energy Corporation</w:t>
        </w:r>
      </w:hyperlink>
      <w:r>
        <w:rPr>
          <w:rFonts w:ascii="georgia" w:hAnsi="georgia"/>
          <w:color w:val="252525"/>
          <w:sz w:val="20"/>
        </w:rPr>
        <w:t xml:space="preserve">; </w:t>
      </w:r>
      <w:hyperlink r:id="r13">
        <w:r>
          <w:rPr>
            <w:rFonts w:ascii="georgia" w:hAnsi="georgia"/>
            <w:color w:val="000000"/>
            <w:sz w:val="20"/>
          </w:rPr>
          <w:t>GeoFocus Corporation</w:t>
        </w:r>
      </w:hyperlink>
      <w:r>
        <w:rPr>
          <w:rFonts w:ascii="georgia" w:hAnsi="georgia"/>
          <w:color w:val="252525"/>
          <w:sz w:val="20"/>
        </w:rPr>
        <w:t xml:space="preserve">; </w:t>
      </w:r>
      <w:hyperlink r:id="r14">
        <w:r>
          <w:rPr>
            <w:rFonts w:ascii="georgia" w:hAnsi="georgia"/>
            <w:color w:val="000000"/>
            <w:sz w:val="20"/>
          </w:rPr>
          <w:t>Golden Eye Resources, LLC</w:t>
        </w:r>
      </w:hyperlink>
      <w:r>
        <w:rPr>
          <w:rFonts w:ascii="georgia" w:hAnsi="georgia"/>
          <w:color w:val="252525"/>
          <w:sz w:val="20"/>
        </w:rPr>
        <w:t xml:space="preserve">; Golden Eye Royalties, LLC; Upstream Innovations, Inc.; The Dublin Company; </w:t>
      </w:r>
      <w:hyperlink r:id="r15">
        <w:r>
          <w:rPr>
            <w:rFonts w:ascii="georgia" w:hAnsi="georgia"/>
            <w:color w:val="000000"/>
            <w:sz w:val="20"/>
          </w:rPr>
          <w:t>Petroleum Land Services</w:t>
        </w:r>
      </w:hyperlink>
      <w:r>
        <w:rPr>
          <w:rFonts w:ascii="georgia" w:hAnsi="georgia"/>
          <w:color w:val="252525"/>
          <w:sz w:val="20"/>
        </w:rPr>
        <w:t>; Huston Energy Corporation; Harvest Oil Company, LLC; and all unknown persons claiming an interest in, or lien or encumbrance upon, the proceeds from the production of the mineral estate described in the complaint herein, Defendants</w:t>
      </w:r>
    </w:p>
    <w:p>
      <w:pPr>
        <w:spacing w:before="0" w:after="0" w:line="300" w:lineRule="atLeast"/>
        <w:ind w:left="100" w:right="100" w:firstLine="0"/>
        <w:jc w:val="center"/>
      </w:pPr>
      <w:r>
        <w:rPr>
          <w:rFonts w:ascii="georgia" w:hAnsi="georgia"/>
          <w:color w:val="252525"/>
          <w:sz w:val="20"/>
        </w:rPr>
        <w:t>Kerry Hoffman, City of Williston, Williams County, North Dakota, Harvest Oil Company LLC, Beverly Sundet, Ricky Vance, Linda Kirkland, First National Bank &amp; Trust Co. of Williston, Trustee of the Hilda Noe Grandchildren Trust, American State Bank and Trust Company of Williston, Trustee of the Frank W. Moran and Mary Joan Moran Family Minerals Trust, American State Bank and Trust Company of Williston</w:t>
      </w:r>
      <w:r>
        <w:rPr>
          <w:rFonts w:ascii="georgia" w:hAnsi="georgia"/>
          <w:color w:val="252525"/>
          <w:sz w:val="20"/>
        </w:rPr>
        <w:t>, Trustee of the Harris and Louise Anderson Family Minerals Trust U/A dated February 10, 2006, Upstream Innovations, Inc., Shirley L. Schwab Trustee under Trust Agreement dated March 5, 1999, Lois C. Zeigler, Trustee under the Last Will and Testament of Frederick H. Zeigler, Deceased, and Gary S. Schwab, Jerome Bakke; Curtis Bakke; Sherrie Dee Bakke, Trustee of the Lowell G. Bakken Mineral Trust, Appellants</w:t>
      </w:r>
    </w:p>
    <w:p>
      <w:pPr>
        <w:spacing w:before="0" w:after="0" w:line="300" w:lineRule="atLeast"/>
        <w:ind w:left="100" w:right="100" w:firstLine="0"/>
        <w:jc w:val="center"/>
      </w:pPr>
      <w:r>
        <w:rPr>
          <w:rFonts w:ascii="georgia" w:hAnsi="georgia"/>
          <w:color w:val="252525"/>
          <w:sz w:val="20"/>
        </w:rPr>
        <w:t>State of North Dakota, North Dakota Board of University and School Lands; and North Dakota Trust Lands Commissioner Lance D. Gaebe, in his official and personal capacities, Appellees.</w:t>
      </w:r>
    </w:p>
    <w:p>
      <w:pPr>
        <w:pBdr>
          <w:left w:val="none" w:space="8"/>
        </w:pBdr>
        <w:spacing w:before="200" w:after="0" w:line="275" w:lineRule="atLeast"/>
        <w:ind w:left="150" w:right="0" w:firstLine="0"/>
        <w:jc w:val="center"/>
      </w:pPr>
      <w:r>
        <w:rPr>
          <w:rFonts w:ascii="georgia" w:hAnsi="georgia"/>
          <w:color w:val="000000"/>
          <w:sz w:val="20"/>
        </w:rPr>
        <w:t>Nos. 20130110, 20130111.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 26, 2013.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Feb. 24, 2014.</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Owners of property next to navigable waters brought action against State, seeking declaration regarding ownership of mineral interests under shore zone of the navigable waters. In a separate action, well operator sued several upland owners in an interpleader action to determine adverse claims to proceeds from mineral interests under the shore zone of navigable waters. Following consolidation of actions, the District Court, Williams County, Northwest Judicial District, </w:t>
      </w:r>
      <w:hyperlink r:id="r16">
        <w:r>
          <w:rPr>
            <w:rFonts w:ascii="Times New Roman" w:hAnsi="Times New Roman"/>
            <w:color w:val="000000"/>
            <w:sz w:val="20"/>
          </w:rPr>
          <w:t>David W. Nelson</w:t>
        </w:r>
      </w:hyperlink>
      <w:r>
        <w:rPr>
          <w:rFonts w:ascii="Times New Roman" w:hAnsi="Times New Roman"/>
          <w:color w:val="000000"/>
          <w:sz w:val="20"/>
        </w:rPr>
        <w:t>, J., entered summary judgment, determining that the State owned the mineral interests under the land in the shore zone. Appeals were consolidated.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42032420740_1">
        <w:r>
          <w:rPr>
            <w:rFonts w:ascii="Times New Roman" w:hAnsi="Times New Roman"/>
            <w:b/>
            <w:color w:val="000000"/>
            <w:sz w:val="20"/>
          </w:rPr>
          <w:t>[Holding:]</w:t>
        </w:r>
      </w:hyperlink>
      <w:r>
        <w:rPr>
          <w:rFonts w:ascii="Times New Roman" w:hAnsi="Times New Roman"/>
          <w:color w:val="000000"/>
          <w:sz w:val="20"/>
        </w:rPr>
        <w:t xml:space="preserve"> The Supreme Court, </w:t>
      </w:r>
      <w:hyperlink r:id="r17">
        <w:r>
          <w:rPr>
            <w:rFonts w:ascii="Times New Roman" w:hAnsi="Times New Roman"/>
            <w:color w:val="000000"/>
            <w:sz w:val="20"/>
          </w:rPr>
          <w:t>Sandstrom</w:t>
        </w:r>
      </w:hyperlink>
      <w:r>
        <w:rPr>
          <w:rFonts w:ascii="Times New Roman" w:hAnsi="Times New Roman"/>
          <w:color w:val="000000"/>
          <w:sz w:val="20"/>
        </w:rPr>
        <w:t>, J., held that statute governing interests of grantees in shore zones between high and low watermarks on a navigable lake or stream does not convey State's equal footing interest in minerals under the shore zone to upland landowners.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(5)</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32420740001_1"/>
      <w:bookmarkStart w:id="7" w:name="co_headnotesTable_1"/>
      <w:tr>
        <w:tblPrEx/>
        <w:trPr/>
        <w:tc>
          <w:tcPr>
            <w:tcMar>
              <w:left w:w="30" w:type="dxa"/>
              <w:right w:w="30" w:type="dxa"/>
            </w:tcMar>
            <w:vAlign w:val="top"/>
          </w:tcPr>
          <w:p>
            <w:pPr>
              <w:spacing w:before="0" w:after="0" w:line="275" w:lineRule="atLeast"/>
            </w:pPr>
            <w:bookmarkStart w:id="8" w:name="co_anchor_F12032420740_1"/>
            <w:bookmarkStart w:id="9" w:name="co_anchor_headNote_[1]_1"/>
            <w:hyperlink w:anchor="co_anchor_B12032420740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Judgment</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3"/>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Nature of summary judgment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21">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22">
              <w:r>
                <w:rPr>
                  <w:rFonts w:ascii="Times New Roman" w:hAnsi="Times New Roman"/>
                  <w:color w:val="000000"/>
                  <w:sz w:val="18"/>
                </w:rPr>
                <w:t>228k178</w:t>
              </w:r>
            </w:hyperlink>
            <w:r>
              <w:rPr>
                <w:rFonts w:ascii="Times New Roman" w:hAnsi="Times New Roman"/>
                <w:color w:val="000000"/>
                <w:sz w:val="18"/>
              </w:rPr>
              <w:t>Nature of summary judgment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Summary judgment is a procedural device for the prompt resolution of a controversy on the merits without a trial if where are no genuine issues of material fact or inferences that can reasonably be drawn from undisputed facts, or if the only issues to be resolved are questions of law.</w:t>
            </w:r>
          </w:p>
        </w:tc>
      </w:tr>
    </w:tbl>
    <w:p>
      <w:pPr>
        <w:spacing w:before="0" w:after="0" w:line="240" w:lineRule="auto"/>
        <w:rPr>
          <w:sz w:val="20"/>
        </w:rPr>
      </w:pPr>
    </w:p>
    <w:tbl>
      <w:tblPr>
        <w:tblInd w:w="30" w:type="dxa"/>
        <w:tblLayout w:type="fixed"/>
      </w:tblPr>
      <w:tblGrid>
        <w:gridCol w:w="600"/>
        <w:gridCol w:w="4035"/>
      </w:tblGrid>
      <w:bookmarkStart w:id="10" w:name="co_headnoteId_2032420740001201410230550"/>
      <w:bookmarkStart w:id="11" w:name="co_anchor_2032420740002_1"/>
      <w:bookmarkStart w:id="12" w:name="co_headnotesTable_0_1"/>
      <w:tr>
        <w:tblPrEx/>
        <w:trPr/>
        <w:tc>
          <w:tcPr>
            <w:tcMar>
              <w:left w:w="30" w:type="dxa"/>
              <w:right w:w="30" w:type="dxa"/>
            </w:tcMar>
            <w:vAlign w:val="top"/>
          </w:tcPr>
          <w:p>
            <w:pPr>
              <w:spacing w:before="0" w:after="0" w:line="275" w:lineRule="atLeast"/>
            </w:pPr>
            <w:bookmarkStart w:id="13" w:name="co_anchor_F22032420740_1"/>
            <w:bookmarkStart w:id="14" w:name="co_anchor_headNote_[2]_1"/>
            <w:hyperlink w:anchor="co_anchor_B22032420740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4">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3"/>
                          <a:srcRect/>
                          <a:stretch>
                            <a:fillRect/>
                          </a:stretch>
                        </p:blipFill>
                        <p:spPr>
                          <a:xfrm>
                            <a:off x="0" y="0"/>
                            <a:ext cx="133350" cy="76200"/>
                          </a:xfrm>
                          <a:prstGeom prst="rect"/>
                        </p:spPr>
                      </p:pic>
                    </a:graphicData>
                  </a:graphic>
                </wp:inline>
              </w:drawing>
            </w:r>
            <w:hyperlink r:id="r25">
              <w:r>
                <w:rPr>
                  <w:rFonts w:ascii="Times New Roman" w:hAnsi="Times New Roman"/>
                  <w:color w:val="000000"/>
                  <w:sz w:val="20"/>
                </w:rPr>
                <w:t>Equal footing doctrine</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1">
              <w:r>
                <w:rPr>
                  <w:rFonts w:ascii="Times New Roman" w:hAnsi="Times New Roman"/>
                  <w:color w:val="000000"/>
                  <w:sz w:val="18"/>
                </w:rPr>
                <w:t>405k2650</w:t>
              </w:r>
            </w:hyperlink>
            <w:r>
              <w:rPr>
                <w:rFonts w:ascii="Times New Roman" w:hAnsi="Times New Roman"/>
                <w:color w:val="000000"/>
                <w:sz w:val="18"/>
              </w:rPr>
              <w:t>Equal footing doctrine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equal footing doctrine, upon entering the union on equal footing with established States, a newly-admitted State receives absolute title to beds of navigable waters within the State's boundaries from high watermark to high watermark.</w:t>
            </w:r>
          </w:p>
          <w:bookmarkStart w:id="15" w:name="co_headnoteId_2032420740002201410230550"/>
          <w:p>
            <w:pPr>
              <w:spacing w:before="200" w:after="0" w:line="275" w:lineRule="atLeast"/>
              <w:jc w:val="both"/>
            </w:pPr>
            <w:hyperlink r:id="r32">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32420740003_1"/>
      <w:bookmarkStart w:id="17" w:name="co_headnotesTable_1_1"/>
      <w:tr>
        <w:tblPrEx/>
        <w:trPr/>
        <w:tc>
          <w:tcPr>
            <w:tcMar>
              <w:left w:w="30" w:type="dxa"/>
              <w:right w:w="30" w:type="dxa"/>
            </w:tcMar>
            <w:vAlign w:val="top"/>
          </w:tcPr>
          <w:p>
            <w:pPr>
              <w:spacing w:before="0" w:after="0" w:line="275" w:lineRule="atLeast"/>
            </w:pPr>
            <w:bookmarkStart w:id="18" w:name="co_anchor_F32032420740_1"/>
            <w:bookmarkStart w:id="19" w:name="co_anchor_headNote_[3]_1"/>
            <w:hyperlink w:anchor="co_anchor_B32032420740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3"/>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Construction of Grants</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8">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39">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40">
              <w:r>
                <w:rPr>
                  <w:rFonts w:ascii="Times New Roman" w:hAnsi="Times New Roman"/>
                  <w:color w:val="000000"/>
                  <w:sz w:val="18"/>
                </w:rPr>
                <w:t>405k2679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governing interests of grantees in shore zones between high and low watermarks on a navigable lake or stream is construed in a manner to avoid an interpretation that would grant a gift to an upland owner, or a predecessor in interest, in violation of the anti-gift clause of state constitution. </w:t>
            </w:r>
            <w:hyperlink r:id="r41">
              <w:r>
                <w:rPr>
                  <w:rFonts w:ascii="Times New Roman" w:hAnsi="Times New Roman"/>
                  <w:color w:val="000000"/>
                  <w:sz w:val="20"/>
                </w:rPr>
                <w:t>Const. Art. 10, § 18</w:t>
              </w:r>
            </w:hyperlink>
            <w:r>
              <w:rPr>
                <w:rFonts w:ascii="Times New Roman" w:hAnsi="Times New Roman"/>
                <w:color w:val="000000"/>
                <w:sz w:val="20"/>
              </w:rPr>
              <w:t xml:space="preserve">; </w:t>
            </w:r>
            <w:hyperlink r:id="r42">
              <w:r>
                <w:rPr>
                  <w:rFonts w:ascii="Times New Roman" w:hAnsi="Times New Roman"/>
                  <w:color w:val="000000"/>
                  <w:sz w:val="20"/>
                </w:rPr>
                <w:t>NDCC 47–01–15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0" w:name="co_headnoteId_2032420740003201410230550"/>
      <w:bookmarkStart w:id="21" w:name="co_anchor_2032420740004_1"/>
      <w:bookmarkStart w:id="22" w:name="co_headnotesTable_2_1"/>
      <w:tr>
        <w:tblPrEx/>
        <w:trPr/>
        <w:tc>
          <w:tcPr>
            <w:tcMar>
              <w:left w:w="30" w:type="dxa"/>
              <w:right w:w="30" w:type="dxa"/>
            </w:tcMar>
            <w:vAlign w:val="top"/>
          </w:tcPr>
          <w:p>
            <w:pPr>
              <w:spacing w:before="0" w:after="0" w:line="275" w:lineRule="atLeast"/>
            </w:pPr>
            <w:bookmarkStart w:id="23" w:name="co_anchor_F42032420740_1"/>
            <w:bookmarkStart w:id="24" w:name="co_anchor_headNote_[4]_1"/>
            <w:hyperlink w:anchor="co_anchor_B42032420740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3">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3"/>
                          <a:srcRect/>
                          <a:stretch>
                            <a:fillRect/>
                          </a:stretch>
                        </p:blipFill>
                        <p:spPr>
                          <a:xfrm>
                            <a:off x="0" y="0"/>
                            <a:ext cx="133350" cy="76200"/>
                          </a:xfrm>
                          <a:prstGeom prst="rect"/>
                        </p:spPr>
                      </p:pic>
                    </a:graphicData>
                  </a:graphic>
                </wp:inline>
              </w:drawing>
            </w:r>
            <w:hyperlink r:id="r44">
              <w:r>
                <w:rPr>
                  <w:rFonts w:ascii="Times New Roman" w:hAnsi="Times New Roman"/>
                  <w:color w:val="000000"/>
                  <w:sz w:val="20"/>
                </w:rPr>
                <w:t>Public trust</w:t>
              </w:r>
            </w:hyperlink>
          </w:p>
          <w:p>
            <w:pPr>
              <w:pBdr>
                <w:bottom w:val="none" w:space="2"/>
              </w:pBdr>
              <w:spacing w:before="0" w:after="0" w:line="275" w:lineRule="atLeast"/>
            </w:pPr>
            <w:hyperlink r:id="r45">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3"/>
                          <a:srcRect/>
                          <a:stretch>
                            <a:fillRect/>
                          </a:stretch>
                        </p:blipFill>
                        <p:spPr>
                          <a:xfrm>
                            <a:off x="0" y="0"/>
                            <a:ext cx="133350" cy="76200"/>
                          </a:xfrm>
                          <a:prstGeom prst="rect"/>
                        </p:spPr>
                      </p:pic>
                    </a:graphicData>
                  </a:graphic>
                </wp:inline>
              </w:drawing>
            </w:r>
            <w:hyperlink r:id="r46">
              <w:r>
                <w:rPr>
                  <w:rFonts w:ascii="Times New Roman" w:hAnsi="Times New Roman"/>
                  <w:color w:val="000000"/>
                  <w:sz w:val="20"/>
                </w:rPr>
                <w:t>Title and rights of grantees in general</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1">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52">
              <w:r>
                <w:rPr>
                  <w:rFonts w:ascii="Times New Roman" w:hAnsi="Times New Roman"/>
                  <w:color w:val="000000"/>
                  <w:sz w:val="18"/>
                </w:rPr>
                <w:t>405k2660</w:t>
              </w:r>
            </w:hyperlink>
            <w:r>
              <w:rPr>
                <w:rFonts w:ascii="Times New Roman" w:hAnsi="Times New Roman"/>
                <w:color w:val="000000"/>
                <w:sz w:val="18"/>
              </w:rPr>
              <w:t>Public trust</w:t>
            </w:r>
          </w:p>
          <w:p>
            <w:pPr>
              <w:spacing w:before="0" w:after="0" w:line="255" w:lineRule="atLeast"/>
            </w:pPr>
            <w:hyperlink r:id="r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6">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57">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58">
              <w:r>
                <w:rPr>
                  <w:rFonts w:ascii="Times New Roman" w:hAnsi="Times New Roman"/>
                  <w:color w:val="000000"/>
                  <w:sz w:val="18"/>
                </w:rPr>
                <w:t>405k2680</w:t>
              </w:r>
            </w:hyperlink>
            <w:r>
              <w:rPr>
                <w:rFonts w:ascii="Times New Roman" w:hAnsi="Times New Roman"/>
                <w:color w:val="000000"/>
                <w:sz w:val="18"/>
              </w:rPr>
              <w:t>Title and rights of grantees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governing interests of grantees in shore zones between high and low watermarks on a navigable lake or stream does not convey or allocate the State's equal footing interest in minerals under the shore zone, which the State owned at the moment of statehood in 1889, to upland landowners on navigable waters in North Dakota; however, if the State contractually grants or conveys parts of its equal footing interests to upland owners by deed, subject to the restrictions of the public trust doctrine, and except when the deed provides otherwise, the grantee takes the State's full interest to the low watermark. </w:t>
            </w:r>
            <w:hyperlink r:id="r59">
              <w:r>
                <w:rPr>
                  <w:rFonts w:ascii="Times New Roman" w:hAnsi="Times New Roman"/>
                  <w:color w:val="000000"/>
                  <w:sz w:val="20"/>
                </w:rPr>
                <w:t>Const. Art. 10, § 18</w:t>
              </w:r>
            </w:hyperlink>
            <w:r>
              <w:rPr>
                <w:rFonts w:ascii="Times New Roman" w:hAnsi="Times New Roman"/>
                <w:color w:val="000000"/>
                <w:sz w:val="20"/>
              </w:rPr>
              <w:t xml:space="preserve">; </w:t>
            </w:r>
            <w:hyperlink r:id="r60">
              <w:r>
                <w:rPr>
                  <w:rFonts w:ascii="Times New Roman" w:hAnsi="Times New Roman"/>
                  <w:color w:val="000000"/>
                  <w:sz w:val="20"/>
                </w:rPr>
                <w:t>NDCC 47–01–15</w:t>
              </w:r>
            </w:hyperlink>
            <w:r>
              <w:rPr>
                <w:rFonts w:ascii="Times New Roman" w:hAnsi="Times New Roman"/>
                <w:color w:val="000000"/>
                <w:sz w:val="20"/>
              </w:rPr>
              <w:t>.</w:t>
            </w:r>
          </w:p>
          <w:bookmarkStart w:id="25" w:name="co_headnoteId_2032420740004201410230550"/>
          <w:p>
            <w:pPr>
              <w:spacing w:before="200" w:after="0" w:line="275" w:lineRule="atLeast"/>
              <w:jc w:val="both"/>
            </w:pPr>
            <w:hyperlink r:id="r61">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2032420740005_1"/>
      <w:bookmarkStart w:id="27" w:name="co_headnotesTable_3_1"/>
      <w:tr>
        <w:tblPrEx/>
        <w:trPr/>
        <w:tc>
          <w:tcPr>
            <w:tcMar>
              <w:left w:w="30" w:type="dxa"/>
              <w:right w:w="30" w:type="dxa"/>
            </w:tcMar>
            <w:vAlign w:val="top"/>
          </w:tcPr>
          <w:p>
            <w:pPr>
              <w:spacing w:before="0" w:after="0" w:line="275" w:lineRule="atLeast"/>
            </w:pPr>
            <w:bookmarkStart w:id="28" w:name="co_anchor_F52032420740_1"/>
            <w:bookmarkStart w:id="29" w:name="co_anchor_headNote_[5]_1"/>
            <w:hyperlink w:anchor="co_anchor_B52032420740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62">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3"/>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Construction of Grants</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7">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68">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69">
              <w:r>
                <w:rPr>
                  <w:rFonts w:ascii="Times New Roman" w:hAnsi="Times New Roman"/>
                  <w:color w:val="000000"/>
                  <w:sz w:val="18"/>
                </w:rPr>
                <w:t>405k2679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statute governing interests of grantees in shore zones between high and low watermarks on a navigable lake or stream, as a rule of construction, upland owners receiving grants or conveyances from the State take to the low watermark, subject to the restrictions of the public trust doctrine and except when the deed provides otherwise. </w:t>
            </w:r>
            <w:hyperlink r:id="r70">
              <w:r>
                <w:rPr>
                  <w:rFonts w:ascii="Times New Roman" w:hAnsi="Times New Roman"/>
                  <w:color w:val="000000"/>
                  <w:sz w:val="20"/>
                </w:rPr>
                <w:t>NDCC 47–01–15</w:t>
              </w:r>
            </w:hyperlink>
            <w:r>
              <w:rPr>
                <w:rFonts w:ascii="Times New Roman" w:hAnsi="Times New Roman"/>
                <w:color w:val="000000"/>
                <w:sz w:val="20"/>
              </w:rPr>
              <w:t>.</w:t>
            </w:r>
          </w:p>
        </w:tc>
      </w:tr>
    </w:tbl>
    <w:bookmarkStart w:id="30" w:name="co_headnoteId_2032420740005201410230550"/>
    <w:p>
      <w:pPr>
        <w:spacing w:before="0" w:after="0" w:line="275" w:lineRule="atLeast"/>
        <w:jc w:val="both"/>
      </w:pPr>
    </w:p>
    <w:bookmarkEnd w:id="30"/>
    <w:p>
      <w:pPr>
        <w:pBdr>
          <w:top w:val="none" w:space="4"/>
        </w:pBdr>
        <w:spacing w:before="200" w:after="0" w:line="275" w:lineRule="atLeast"/>
        <w:jc w:val="both"/>
      </w:pPr>
      <w:bookmarkStart w:id="31" w:name="co_headnotesEnd_1"/>
      <w:bookmarkEnd w:id="31"/>
    </w:p>
    <w:bookmarkStart w:id="3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32"/>
    <w:p>
      <w:pPr>
        <w:spacing w:before="200" w:after="0" w:line="275" w:lineRule="atLeast"/>
        <w:jc w:val="both"/>
      </w:pPr>
      <w:bookmarkStart w:id="33" w:name="co_pp_sp_595_666_1"/>
      <w:r>
        <w:rPr>
          <w:rFonts w:ascii="Times New Roman" w:hAnsi="Times New Roman"/>
          <w:b/>
          <w:color w:val="000000"/>
          <w:sz w:val="20"/>
        </w:rPr>
        <w:t>*666</w:t>
      </w:r>
      <w:bookmarkEnd w:id="33"/>
      <w:r>
        <w:rPr>
          <w:rFonts w:ascii="Times New Roman" w:hAnsi="Times New Roman"/>
          <w:color w:val="000000"/>
          <w:sz w:val="20"/>
        </w:rPr>
        <w:t xml:space="preserve"> </w:t>
      </w:r>
      <w:hyperlink r:id="r71">
        <w:r>
          <w:rPr>
            <w:rFonts w:ascii="Times New Roman" w:hAnsi="Times New Roman"/>
            <w:color w:val="000000"/>
            <w:sz w:val="20"/>
          </w:rPr>
          <w:t>Jan M. Conlin</w:t>
        </w:r>
      </w:hyperlink>
      <w:r>
        <w:rPr>
          <w:rFonts w:ascii="Times New Roman" w:hAnsi="Times New Roman"/>
          <w:color w:val="000000"/>
          <w:sz w:val="20"/>
        </w:rPr>
        <w:t xml:space="preserve"> (argued), </w:t>
      </w:r>
      <w:hyperlink r:id="r72">
        <w:r>
          <w:rPr>
            <w:rFonts w:ascii="Times New Roman" w:hAnsi="Times New Roman"/>
            <w:color w:val="000000"/>
            <w:sz w:val="20"/>
          </w:rPr>
          <w:t>Richard B. Allyn</w:t>
        </w:r>
      </w:hyperlink>
      <w:r>
        <w:rPr>
          <w:rFonts w:ascii="Times New Roman" w:hAnsi="Times New Roman"/>
          <w:color w:val="000000"/>
          <w:sz w:val="20"/>
        </w:rPr>
        <w:t xml:space="preserve"> (appeared), </w:t>
      </w:r>
      <w:hyperlink r:id="r73">
        <w:r>
          <w:rPr>
            <w:rFonts w:ascii="Times New Roman" w:hAnsi="Times New Roman"/>
            <w:color w:val="000000"/>
            <w:sz w:val="20"/>
          </w:rPr>
          <w:t>Aaron R. Fahrenkrog</w:t>
        </w:r>
      </w:hyperlink>
      <w:r>
        <w:rPr>
          <w:rFonts w:ascii="Times New Roman" w:hAnsi="Times New Roman"/>
          <w:color w:val="000000"/>
          <w:sz w:val="20"/>
        </w:rPr>
        <w:t xml:space="preserve"> (appeared), </w:t>
      </w:r>
      <w:hyperlink r:id="r74">
        <w:r>
          <w:rPr>
            <w:rFonts w:ascii="Times New Roman" w:hAnsi="Times New Roman"/>
            <w:color w:val="000000"/>
            <w:sz w:val="20"/>
          </w:rPr>
          <w:t>Sara A. Poulos</w:t>
        </w:r>
      </w:hyperlink>
      <w:r>
        <w:rPr>
          <w:rFonts w:ascii="Times New Roman" w:hAnsi="Times New Roman"/>
          <w:color w:val="000000"/>
          <w:sz w:val="20"/>
        </w:rPr>
        <w:t xml:space="preserve"> (on brief), Minneapolis, MN, </w:t>
      </w:r>
      <w:hyperlink r:id="r75">
        <w:r>
          <w:rPr>
            <w:rFonts w:ascii="Times New Roman" w:hAnsi="Times New Roman"/>
            <w:color w:val="000000"/>
            <w:sz w:val="20"/>
          </w:rPr>
          <w:t>David R. Bossart</w:t>
        </w:r>
      </w:hyperlink>
      <w:r>
        <w:rPr>
          <w:rFonts w:ascii="Times New Roman" w:hAnsi="Times New Roman"/>
          <w:color w:val="000000"/>
          <w:sz w:val="20"/>
        </w:rPr>
        <w:t xml:space="preserve"> (appeared), </w:t>
      </w:r>
      <w:hyperlink r:id="r76">
        <w:r>
          <w:rPr>
            <w:rFonts w:ascii="Times New Roman" w:hAnsi="Times New Roman"/>
            <w:color w:val="000000"/>
            <w:sz w:val="20"/>
          </w:rPr>
          <w:t>Thomas J. Conlin</w:t>
        </w:r>
      </w:hyperlink>
      <w:r>
        <w:rPr>
          <w:rFonts w:ascii="Times New Roman" w:hAnsi="Times New Roman"/>
          <w:color w:val="000000"/>
          <w:sz w:val="20"/>
        </w:rPr>
        <w:t xml:space="preserve"> (appeared), Minneapolis, MN, </w:t>
      </w:r>
      <w:hyperlink r:id="r77">
        <w:r>
          <w:rPr>
            <w:rFonts w:ascii="Times New Roman" w:hAnsi="Times New Roman"/>
            <w:color w:val="000000"/>
            <w:sz w:val="20"/>
          </w:rPr>
          <w:t>Charles L. Neff</w:t>
        </w:r>
      </w:hyperlink>
      <w:r>
        <w:rPr>
          <w:rFonts w:ascii="Times New Roman" w:hAnsi="Times New Roman"/>
          <w:color w:val="000000"/>
          <w:sz w:val="20"/>
        </w:rPr>
        <w:t xml:space="preserve"> (appeared), Williston, N.D. and </w:t>
      </w:r>
      <w:hyperlink r:id="r78">
        <w:r>
          <w:rPr>
            <w:rFonts w:ascii="Times New Roman" w:hAnsi="Times New Roman"/>
            <w:color w:val="000000"/>
            <w:sz w:val="20"/>
          </w:rPr>
          <w:t>John W. Morrison, Jr.</w:t>
        </w:r>
      </w:hyperlink>
      <w:r>
        <w:rPr>
          <w:rFonts w:ascii="Times New Roman" w:hAnsi="Times New Roman"/>
          <w:color w:val="000000"/>
          <w:sz w:val="20"/>
        </w:rPr>
        <w:t xml:space="preserve"> (appeared), Bismarck, N.D., for plaintiffs and appellants. Stanford A. Reep and Amy Reep, the Stockman Family Trust, the Charles and Ruth Patch Trust, Florence Irwin ex rel. Loren Irwin, her guardian and conservator, and Loren Irwin, Individually, </w:t>
      </w:r>
      <w:hyperlink r:id="r79">
        <w:r>
          <w:rPr>
            <w:rFonts w:ascii="Times New Roman" w:hAnsi="Times New Roman"/>
            <w:color w:val="000000"/>
            <w:sz w:val="20"/>
          </w:rPr>
          <w:t>Thomas Selby</w:t>
        </w:r>
      </w:hyperlink>
      <w:r>
        <w:rPr>
          <w:rFonts w:ascii="Times New Roman" w:hAnsi="Times New Roman"/>
          <w:color w:val="000000"/>
          <w:sz w:val="20"/>
        </w:rPr>
        <w:t>, and Sogard Davidson Mineral LLLP, and on Behalf of All Others Similarly Situated.</w:t>
      </w:r>
    </w:p>
    <w:p>
      <w:pPr>
        <w:spacing w:before="200" w:after="0" w:line="275" w:lineRule="atLeast"/>
        <w:jc w:val="both"/>
      </w:pPr>
      <w:hyperlink r:id="r80">
        <w:r>
          <w:rPr>
            <w:rFonts w:ascii="Times New Roman" w:hAnsi="Times New Roman"/>
            <w:color w:val="000000"/>
            <w:sz w:val="20"/>
          </w:rPr>
          <w:t>Charles L. Neff</w:t>
        </w:r>
      </w:hyperlink>
      <w:r>
        <w:rPr>
          <w:rFonts w:ascii="Times New Roman" w:hAnsi="Times New Roman"/>
          <w:color w:val="000000"/>
          <w:sz w:val="20"/>
        </w:rPr>
        <w:t xml:space="preserve"> (appeared), Williston, N.D., and </w:t>
      </w:r>
      <w:hyperlink r:id="r81">
        <w:r>
          <w:rPr>
            <w:rFonts w:ascii="Times New Roman" w:hAnsi="Times New Roman"/>
            <w:color w:val="000000"/>
            <w:sz w:val="20"/>
          </w:rPr>
          <w:t>Sara A. Poulos</w:t>
        </w:r>
      </w:hyperlink>
      <w:r>
        <w:rPr>
          <w:rFonts w:ascii="Times New Roman" w:hAnsi="Times New Roman"/>
          <w:color w:val="000000"/>
          <w:sz w:val="20"/>
        </w:rPr>
        <w:t xml:space="preserve"> (on brief), Minneapolis, MN, for plaintiffs and appellants Heidi Mcgillivray, Julie Streich, Mary Beth Ferguson, Thomas Selby, and Sogard Davidson Mineral LLLP, and on Behalf of All Others Similarly Situated.</w:t>
      </w:r>
    </w:p>
    <w:p>
      <w:pPr>
        <w:spacing w:before="200" w:after="0" w:line="275" w:lineRule="atLeast"/>
        <w:jc w:val="both"/>
      </w:pPr>
      <w:hyperlink r:id="r82">
        <w:r>
          <w:rPr>
            <w:rFonts w:ascii="Times New Roman" w:hAnsi="Times New Roman"/>
            <w:color w:val="000000"/>
            <w:sz w:val="20"/>
          </w:rPr>
          <w:t>Charles M. Carvell</w:t>
        </w:r>
      </w:hyperlink>
      <w:r>
        <w:rPr>
          <w:rFonts w:ascii="Times New Roman" w:hAnsi="Times New Roman"/>
          <w:color w:val="000000"/>
          <w:sz w:val="20"/>
        </w:rPr>
        <w:t xml:space="preserve"> (argued), Bismarck, N.D., </w:t>
      </w:r>
      <w:hyperlink r:id="r83">
        <w:r>
          <w:rPr>
            <w:rFonts w:ascii="Times New Roman" w:hAnsi="Times New Roman"/>
            <w:color w:val="000000"/>
            <w:sz w:val="20"/>
          </w:rPr>
          <w:t>Hope L. Hogan</w:t>
        </w:r>
      </w:hyperlink>
      <w:r>
        <w:rPr>
          <w:rFonts w:ascii="Times New Roman" w:hAnsi="Times New Roman"/>
          <w:color w:val="000000"/>
          <w:sz w:val="20"/>
        </w:rPr>
        <w:t xml:space="preserve"> (appeared), Bismarck, N.D., </w:t>
      </w:r>
      <w:hyperlink r:id="r84">
        <w:r>
          <w:rPr>
            <w:rFonts w:ascii="Times New Roman" w:hAnsi="Times New Roman"/>
            <w:color w:val="000000"/>
            <w:sz w:val="20"/>
          </w:rPr>
          <w:t>Jennifer L. Verleger</w:t>
        </w:r>
      </w:hyperlink>
      <w:r>
        <w:rPr>
          <w:rFonts w:ascii="Times New Roman" w:hAnsi="Times New Roman"/>
          <w:color w:val="000000"/>
          <w:sz w:val="20"/>
        </w:rPr>
        <w:t xml:space="preserve"> (appeared) and </w:t>
      </w:r>
      <w:hyperlink r:id="r85">
        <w:r>
          <w:rPr>
            <w:rFonts w:ascii="Times New Roman" w:hAnsi="Times New Roman"/>
            <w:color w:val="000000"/>
            <w:sz w:val="20"/>
          </w:rPr>
          <w:t>Thomas L. Trenbeath</w:t>
        </w:r>
      </w:hyperlink>
      <w:r>
        <w:rPr>
          <w:rFonts w:ascii="Times New Roman" w:hAnsi="Times New Roman"/>
          <w:color w:val="000000"/>
          <w:sz w:val="20"/>
        </w:rPr>
        <w:t xml:space="preserve"> (appeared), Bismarck, N.D., for defendants and appellees State of North Dakota, North Dakota Board of University and School Lands; and North Dakota Trust Lands Commissioner Lance D. Gaebe, in his official and personal capacities.</w:t>
      </w:r>
    </w:p>
    <w:p>
      <w:pPr>
        <w:spacing w:before="200" w:after="0" w:line="275" w:lineRule="atLeast"/>
        <w:jc w:val="both"/>
      </w:pPr>
      <w:hyperlink r:id="r86">
        <w:r>
          <w:rPr>
            <w:rFonts w:ascii="Times New Roman" w:hAnsi="Times New Roman"/>
            <w:color w:val="000000"/>
            <w:sz w:val="20"/>
          </w:rPr>
          <w:t>Lawrence Bender</w:t>
        </w:r>
      </w:hyperlink>
      <w:r>
        <w:rPr>
          <w:rFonts w:ascii="Times New Roman" w:hAnsi="Times New Roman"/>
          <w:color w:val="000000"/>
          <w:sz w:val="20"/>
        </w:rPr>
        <w:t xml:space="preserve"> (appeared) and </w:t>
      </w:r>
      <w:hyperlink r:id="r87">
        <w:r>
          <w:rPr>
            <w:rFonts w:ascii="Times New Roman" w:hAnsi="Times New Roman"/>
            <w:color w:val="000000"/>
            <w:sz w:val="20"/>
          </w:rPr>
          <w:t>Michael D. Schoepf</w:t>
        </w:r>
      </w:hyperlink>
      <w:r>
        <w:rPr>
          <w:rFonts w:ascii="Times New Roman" w:hAnsi="Times New Roman"/>
          <w:color w:val="000000"/>
          <w:sz w:val="20"/>
        </w:rPr>
        <w:t xml:space="preserve"> (on brief), Bismarck, N.D., for plaintiff and appellee Brigham Oil &amp; Gas, L.P. n/k/a Statoil Oil &amp; Gas L.P.</w:t>
      </w:r>
    </w:p>
    <w:p>
      <w:pPr>
        <w:spacing w:before="200" w:after="0" w:line="275" w:lineRule="atLeast"/>
        <w:jc w:val="both"/>
      </w:pPr>
      <w:hyperlink r:id="r88">
        <w:r>
          <w:rPr>
            <w:rFonts w:ascii="Times New Roman" w:hAnsi="Times New Roman"/>
            <w:color w:val="000000"/>
            <w:sz w:val="20"/>
          </w:rPr>
          <w:t>Jan M. Conlin</w:t>
        </w:r>
      </w:hyperlink>
      <w:r>
        <w:rPr>
          <w:rFonts w:ascii="Times New Roman" w:hAnsi="Times New Roman"/>
          <w:color w:val="000000"/>
          <w:sz w:val="20"/>
        </w:rPr>
        <w:t xml:space="preserve"> (argued), </w:t>
      </w:r>
      <w:hyperlink r:id="r89">
        <w:r>
          <w:rPr>
            <w:rFonts w:ascii="Times New Roman" w:hAnsi="Times New Roman"/>
            <w:color w:val="000000"/>
            <w:sz w:val="20"/>
          </w:rPr>
          <w:t>Richard B. Allyn</w:t>
        </w:r>
      </w:hyperlink>
      <w:r>
        <w:rPr>
          <w:rFonts w:ascii="Times New Roman" w:hAnsi="Times New Roman"/>
          <w:color w:val="000000"/>
          <w:sz w:val="20"/>
        </w:rPr>
        <w:t xml:space="preserve"> (appeared), </w:t>
      </w:r>
      <w:hyperlink r:id="r90">
        <w:r>
          <w:rPr>
            <w:rFonts w:ascii="Times New Roman" w:hAnsi="Times New Roman"/>
            <w:color w:val="000000"/>
            <w:sz w:val="20"/>
          </w:rPr>
          <w:t>Aaron R. Fahrenkrog</w:t>
        </w:r>
      </w:hyperlink>
      <w:r>
        <w:rPr>
          <w:rFonts w:ascii="Times New Roman" w:hAnsi="Times New Roman"/>
          <w:color w:val="000000"/>
          <w:sz w:val="20"/>
        </w:rPr>
        <w:t xml:space="preserve"> (appeared), </w:t>
      </w:r>
      <w:hyperlink r:id="r91">
        <w:r>
          <w:rPr>
            <w:rFonts w:ascii="Times New Roman" w:hAnsi="Times New Roman"/>
            <w:color w:val="000000"/>
            <w:sz w:val="20"/>
          </w:rPr>
          <w:t>Sara A. Poulos</w:t>
        </w:r>
      </w:hyperlink>
      <w:r>
        <w:rPr>
          <w:rFonts w:ascii="Times New Roman" w:hAnsi="Times New Roman"/>
          <w:color w:val="000000"/>
          <w:sz w:val="20"/>
        </w:rPr>
        <w:t xml:space="preserve"> (on brief), Minneapolis, MN, and </w:t>
      </w:r>
      <w:hyperlink r:id="r92">
        <w:r>
          <w:rPr>
            <w:rFonts w:ascii="Times New Roman" w:hAnsi="Times New Roman"/>
            <w:color w:val="000000"/>
            <w:sz w:val="20"/>
          </w:rPr>
          <w:t>Charles L. Neff</w:t>
        </w:r>
      </w:hyperlink>
      <w:r>
        <w:rPr>
          <w:rFonts w:ascii="Times New Roman" w:hAnsi="Times New Roman"/>
          <w:color w:val="000000"/>
          <w:sz w:val="20"/>
        </w:rPr>
        <w:t xml:space="preserve"> (appeared), Williston, N.D., for appellant Kerry Hoffman.</w:t>
      </w:r>
    </w:p>
    <w:p>
      <w:pPr>
        <w:spacing w:before="200" w:after="0" w:line="275" w:lineRule="atLeast"/>
        <w:jc w:val="both"/>
      </w:pPr>
      <w:hyperlink r:id="r93">
        <w:r>
          <w:rPr>
            <w:rFonts w:ascii="Times New Roman" w:hAnsi="Times New Roman"/>
            <w:color w:val="000000"/>
            <w:sz w:val="20"/>
          </w:rPr>
          <w:t>Kent A. Reierson</w:t>
        </w:r>
      </w:hyperlink>
      <w:r>
        <w:rPr>
          <w:rFonts w:ascii="Times New Roman" w:hAnsi="Times New Roman"/>
          <w:color w:val="000000"/>
          <w:sz w:val="20"/>
        </w:rPr>
        <w:t xml:space="preserve"> (on brief), Williston, N.D., for appellant City of Williston, North Dakota.</w:t>
      </w:r>
    </w:p>
    <w:p>
      <w:pPr>
        <w:spacing w:before="200" w:after="0" w:line="275" w:lineRule="atLeast"/>
        <w:jc w:val="both"/>
      </w:pPr>
      <w:hyperlink r:id="r94">
        <w:r>
          <w:rPr>
            <w:rFonts w:ascii="Times New Roman" w:hAnsi="Times New Roman"/>
            <w:color w:val="000000"/>
            <w:sz w:val="20"/>
          </w:rPr>
          <w:t>Marlyce A. Wilder</w:t>
        </w:r>
      </w:hyperlink>
      <w:r>
        <w:rPr>
          <w:rFonts w:ascii="Times New Roman" w:hAnsi="Times New Roman"/>
          <w:color w:val="000000"/>
          <w:sz w:val="20"/>
        </w:rPr>
        <w:t xml:space="preserve"> (on brief), Williston, N.D., for appellant Williams County, North Dakota.</w:t>
      </w:r>
    </w:p>
    <w:p>
      <w:pPr>
        <w:spacing w:before="200" w:after="0" w:line="275" w:lineRule="atLeast"/>
        <w:jc w:val="both"/>
      </w:pPr>
      <w:hyperlink r:id="r95">
        <w:r>
          <w:rPr>
            <w:rFonts w:ascii="Times New Roman" w:hAnsi="Times New Roman"/>
            <w:color w:val="000000"/>
            <w:sz w:val="20"/>
          </w:rPr>
          <w:t>Randall T. Cox</w:t>
        </w:r>
      </w:hyperlink>
      <w:r>
        <w:rPr>
          <w:rFonts w:ascii="Times New Roman" w:hAnsi="Times New Roman"/>
          <w:color w:val="000000"/>
          <w:sz w:val="20"/>
        </w:rPr>
        <w:t xml:space="preserve"> (appeared), Gillette, WY, for appellant Harvest Oil Company, LLC.</w:t>
      </w:r>
    </w:p>
    <w:p>
      <w:pPr>
        <w:spacing w:before="200" w:after="0" w:line="275" w:lineRule="atLeast"/>
        <w:jc w:val="both"/>
      </w:pPr>
      <w:hyperlink r:id="r96">
        <w:r>
          <w:rPr>
            <w:rFonts w:ascii="Times New Roman" w:hAnsi="Times New Roman"/>
            <w:color w:val="000000"/>
            <w:sz w:val="20"/>
          </w:rPr>
          <w:t>Greg W. Hennessy</w:t>
        </w:r>
      </w:hyperlink>
      <w:r>
        <w:rPr>
          <w:rFonts w:ascii="Times New Roman" w:hAnsi="Times New Roman"/>
          <w:color w:val="000000"/>
          <w:sz w:val="20"/>
        </w:rPr>
        <w:t xml:space="preserve"> (on brief), Williston, ND, for appellants Beverly Sundet, Ricky Vance, and Linda Kirkland.</w:t>
      </w:r>
    </w:p>
    <w:p>
      <w:pPr>
        <w:spacing w:before="200" w:after="0" w:line="275" w:lineRule="atLeast"/>
        <w:jc w:val="both"/>
      </w:pPr>
      <w:hyperlink r:id="r97">
        <w:r>
          <w:rPr>
            <w:rFonts w:ascii="Times New Roman" w:hAnsi="Times New Roman"/>
            <w:color w:val="000000"/>
            <w:sz w:val="20"/>
          </w:rPr>
          <w:t>Scott M. Knudsvig</w:t>
        </w:r>
      </w:hyperlink>
      <w:r>
        <w:rPr>
          <w:rFonts w:ascii="Times New Roman" w:hAnsi="Times New Roman"/>
          <w:color w:val="000000"/>
          <w:sz w:val="20"/>
        </w:rPr>
        <w:t xml:space="preserve"> (appeared), Minot, N.D., for appellants First National Bank &amp; Trust Co. of Williston, Trustee of the Hilda Noe Grandchildren Trust, American State </w:t>
      </w:r>
      <w:r>
        <w:rPr>
          <w:rFonts w:ascii="Times New Roman" w:hAnsi="Times New Roman"/>
          <w:color w:val="000000"/>
          <w:sz w:val="20"/>
        </w:rPr>
        <w:t xml:space="preserve"> </w:t>
      </w:r>
      <w:bookmarkStart w:id="34" w:name="co_pp_sp_595_667_1"/>
      <w:r>
        <w:rPr>
          <w:rFonts w:ascii="Times New Roman" w:hAnsi="Times New Roman"/>
          <w:b/>
          <w:color w:val="000000"/>
          <w:sz w:val="20"/>
        </w:rPr>
        <w:t>*667</w:t>
      </w:r>
      <w:bookmarkEnd w:id="34"/>
      <w:r>
        <w:rPr>
          <w:rFonts w:ascii="Times New Roman" w:hAnsi="Times New Roman"/>
          <w:color w:val="000000"/>
          <w:sz w:val="20"/>
        </w:rPr>
        <w:t xml:space="preserve"> Bank and Trust Company of Williston, Trustee of the Frank W. Moran and Mary Joan Moran Family Minerals Trust, American State Bank and Trust Company of Williston, Trustee of the Harris and Louise Anderson Family Minerals Trust U/A dated February 10, 2006.</w:t>
      </w:r>
    </w:p>
    <w:p>
      <w:pPr>
        <w:spacing w:before="200" w:after="0" w:line="275" w:lineRule="atLeast"/>
        <w:jc w:val="both"/>
      </w:pPr>
      <w:hyperlink r:id="r98">
        <w:r>
          <w:rPr>
            <w:rFonts w:ascii="Times New Roman" w:hAnsi="Times New Roman"/>
            <w:color w:val="000000"/>
            <w:sz w:val="20"/>
          </w:rPr>
          <w:t>Dennis E. Johnson</w:t>
        </w:r>
      </w:hyperlink>
      <w:r>
        <w:rPr>
          <w:rFonts w:ascii="Times New Roman" w:hAnsi="Times New Roman"/>
          <w:color w:val="000000"/>
          <w:sz w:val="20"/>
        </w:rPr>
        <w:t xml:space="preserve"> (on brief), Watford City, N.D., for appellant Upstream Innovations, Inc.</w:t>
      </w:r>
    </w:p>
    <w:p>
      <w:pPr>
        <w:spacing w:before="200" w:after="0" w:line="275" w:lineRule="atLeast"/>
        <w:jc w:val="both"/>
      </w:pPr>
      <w:r>
        <w:rPr>
          <w:rFonts w:ascii="Times New Roman" w:hAnsi="Times New Roman"/>
          <w:color w:val="000000"/>
          <w:sz w:val="20"/>
        </w:rPr>
        <w:t>Shirley L. Schwab (on brief) Trustee under Trust Agreement dated March 5, 1999, 805 West Fairmont Drive, Peoria, IL, appellant.</w:t>
      </w:r>
    </w:p>
    <w:p>
      <w:pPr>
        <w:spacing w:before="200" w:after="0" w:line="275" w:lineRule="atLeast"/>
        <w:jc w:val="both"/>
      </w:pPr>
      <w:r>
        <w:rPr>
          <w:rFonts w:ascii="Times New Roman" w:hAnsi="Times New Roman"/>
          <w:color w:val="000000"/>
          <w:sz w:val="20"/>
        </w:rPr>
        <w:t>Lois C. Zeigler (on brief), Trustee under the Last Will and Testament of Frederick H. Ziegler, Deceased, East Peoria, IL, appellant.</w:t>
      </w:r>
    </w:p>
    <w:p>
      <w:pPr>
        <w:spacing w:before="200" w:after="0" w:line="275" w:lineRule="atLeast"/>
        <w:jc w:val="both"/>
      </w:pPr>
      <w:hyperlink r:id="r99">
        <w:r>
          <w:rPr>
            <w:rFonts w:ascii="Times New Roman" w:hAnsi="Times New Roman"/>
            <w:color w:val="000000"/>
            <w:sz w:val="20"/>
          </w:rPr>
          <w:t>Gary S. Schwab</w:t>
        </w:r>
      </w:hyperlink>
      <w:r>
        <w:rPr>
          <w:rFonts w:ascii="Times New Roman" w:hAnsi="Times New Roman"/>
          <w:color w:val="000000"/>
          <w:sz w:val="20"/>
        </w:rPr>
        <w:t xml:space="preserve"> (on brief), Springfield, IL, appellant.</w:t>
      </w:r>
    </w:p>
    <w:p>
      <w:pPr>
        <w:spacing w:before="200" w:after="0" w:line="275" w:lineRule="atLeast"/>
        <w:jc w:val="both"/>
      </w:pPr>
      <w:r>
        <w:rPr>
          <w:rFonts w:ascii="Times New Roman" w:hAnsi="Times New Roman"/>
          <w:color w:val="000000"/>
          <w:sz w:val="20"/>
        </w:rPr>
        <w:t>Jerome Bakke (appeared), Grand Forks, N.D., appellant.</w:t>
      </w:r>
    </w:p>
    <w:p>
      <w:pPr>
        <w:spacing w:before="200" w:after="0" w:line="275" w:lineRule="atLeast"/>
        <w:jc w:val="both"/>
      </w:pPr>
      <w:r>
        <w:rPr>
          <w:rFonts w:ascii="Times New Roman" w:hAnsi="Times New Roman"/>
          <w:color w:val="000000"/>
          <w:sz w:val="20"/>
        </w:rPr>
        <w:t>Curtis Bakke (on brief) and Sherrie Dee Bakke, (on brief) Trustee of the Lowell G. Bakken Mineral Trust, Sandy, UT, appellants.</w:t>
      </w:r>
    </w:p>
    <w:bookmarkStart w:id="35" w:name="co_opinion_1"/>
    <w:p>
      <w:pPr>
        <w:keepNext/>
        <w:keepLines/>
        <w:spacing w:before="200" w:after="0" w:line="275" w:lineRule="atLeast"/>
        <w:jc w:val="both"/>
      </w:pPr>
      <w:r>
        <w:rPr>
          <w:rFonts w:ascii="Times New Roman" w:hAnsi="Times New Roman"/>
          <w:b/>
          <w:color w:val="212121"/>
          <w:sz w:val="20"/>
        </w:rPr>
        <w:t>Opinion</w:t>
      </w:r>
    </w:p>
    <w:bookmarkEnd w:id="35"/>
    <w:bookmarkStart w:id="36" w:name="co_anchor_I31c0b6598bd111ea80afece79915"/>
    <w:p>
      <w:pPr>
        <w:spacing w:before="200" w:after="0" w:line="275" w:lineRule="atLeast"/>
        <w:jc w:val="both"/>
      </w:pPr>
      <w:hyperlink r:id="r100">
        <w:r>
          <w:rPr>
            <w:rFonts w:ascii="Times New Roman" w:hAnsi="Times New Roman"/>
            <w:color w:val="000000"/>
            <w:sz w:val="20"/>
          </w:rPr>
          <w:t>SANDSTROM</w:t>
        </w:r>
      </w:hyperlink>
      <w:r>
        <w:rPr>
          <w:rFonts w:ascii="Times New Roman" w:hAnsi="Times New Roman"/>
          <w:color w:val="000000"/>
          <w:sz w:val="20"/>
        </w:rPr>
        <w:t>, Justice.</w:t>
      </w:r>
    </w:p>
    <w:bookmarkEnd w:id="36"/>
    <w:bookmarkStart w:id="37" w:name="co_anchor_I31c0b65b8bd111ea80afece79915"/>
    <w:p>
      <w:pPr>
        <w:spacing w:before="200" w:after="0" w:line="275" w:lineRule="atLeast"/>
        <w:jc w:val="both"/>
      </w:pPr>
      <w:r>
        <w:rPr>
          <w:rFonts w:ascii="Times New Roman" w:hAnsi="Times New Roman"/>
          <w:color w:val="000000"/>
          <w:sz w:val="20"/>
        </w:rPr>
        <w:t xml:space="preserve">[¶ 1] Several owners of land next to navigable waters in North Dakota appeal from summary judgments determining the State owns the mineral interests under the land in the shore zone, the area between the ordinary high and low watermarks of the navigable waters. We conclude that the State owned the mineral interests under the shore zone of navigable waters upon statehood in 1889 under the equal footing doctrine and that the enduring language of the anti-gift clause now found in </w:t>
      </w:r>
      <w:hyperlink r:id="r101">
        <w:r>
          <w:rPr>
            <w:rFonts w:ascii="Times New Roman" w:hAnsi="Times New Roman"/>
            <w:color w:val="000000"/>
            <w:sz w:val="20"/>
          </w:rPr>
          <w:t>N.D. Const. art. X, § 18</w:t>
        </w:r>
      </w:hyperlink>
      <w:r>
        <w:rPr>
          <w:rFonts w:ascii="Times New Roman" w:hAnsi="Times New Roman"/>
          <w:color w:val="000000"/>
          <w:sz w:val="20"/>
        </w:rPr>
        <w:t xml:space="preserve">, precludes construing the language now codified in </w:t>
      </w:r>
      <w:hyperlink r:id="r102">
        <w:r>
          <w:rPr>
            <w:rFonts w:ascii="Times New Roman" w:hAnsi="Times New Roman"/>
            <w:color w:val="000000"/>
            <w:sz w:val="20"/>
          </w:rPr>
          <w:t>N.D.C.C. § 47–01–15</w:t>
        </w:r>
      </w:hyperlink>
      <w:r>
        <w:rPr>
          <w:rFonts w:ascii="Times New Roman" w:hAnsi="Times New Roman"/>
          <w:color w:val="000000"/>
          <w:sz w:val="20"/>
        </w:rPr>
        <w:t xml:space="preserve"> as a gift of the State's mineral interests under the shore zone to the upland owners. Thus, ownership of mineral interests under the shore zone may be different for individual upland owners. If the chain of title reflects the State granted its equal footing interests to upland owners, those upland owners take to the low watermark, subject to the public trust doctrine and except where the deed provides otherwise. If the State is not in the chain of title for the upland owner's property, the anti-gift clause precludes construing </w:t>
      </w:r>
      <w:hyperlink r:id="r103">
        <w:r>
          <w:rPr>
            <w:rFonts w:ascii="Times New Roman" w:hAnsi="Times New Roman"/>
            <w:color w:val="000000"/>
            <w:sz w:val="20"/>
          </w:rPr>
          <w:t>N.D.C.C. § 47–01–15</w:t>
        </w:r>
      </w:hyperlink>
      <w:r>
        <w:rPr>
          <w:rFonts w:ascii="Times New Roman" w:hAnsi="Times New Roman"/>
          <w:color w:val="000000"/>
          <w:sz w:val="20"/>
        </w:rPr>
        <w:t xml:space="preserve"> as a gift of the State's equal footing interests to upland owners. We affirm but our decision does not preclude an upland owner from taking to the low watermark if the chain of title establishes the State has granted its equal footing interest to an upland owner.</w:t>
      </w:r>
    </w:p>
    <w:bookmarkEnd w:id="37"/>
    <w:p>
      <w:pPr>
        <w:spacing w:before="0" w:after="0" w:line="275" w:lineRule="atLeast"/>
        <w:jc w:val="both"/>
      </w:pPr>
      <w:r>
        <w:rPr>
          <w:rFonts w:ascii="Times New Roman" w:hAnsi="Times New Roman"/>
          <w:color w:val="000000"/>
          <w:sz w:val="20"/>
        </w:rPr>
        <w:t> </w:t>
      </w:r>
    </w:p>
    <w:bookmarkStart w:id="38" w:name="co_anchor_I31c0b65c8bd111ea80afece79915"/>
    <w:bookmarkStart w:id="39" w:name="co_anchor_I31c0b65c8bd111ea80afece792"/>
    <w:p>
      <w:pPr>
        <w:spacing w:before="600" w:after="0" w:line="275" w:lineRule="atLeast"/>
        <w:jc w:val="center"/>
      </w:pPr>
      <w:r>
        <w:rPr>
          <w:rFonts w:ascii="Times New Roman" w:hAnsi="Times New Roman"/>
          <w:color w:val="000000"/>
          <w:sz w:val="20"/>
        </w:rPr>
        <w:t>I</w:t>
      </w:r>
    </w:p>
    <w:bookmarkEnd w:id="39"/>
    <w:bookmarkEnd w:id="38"/>
    <w:p>
      <w:pPr>
        <w:spacing w:before="200" w:after="0" w:line="275" w:lineRule="atLeast"/>
        <w:jc w:val="both"/>
      </w:pPr>
      <w:r>
        <w:rPr>
          <w:rFonts w:ascii="Times New Roman" w:hAnsi="Times New Roman"/>
          <w:color w:val="000000"/>
          <w:sz w:val="20"/>
        </w:rPr>
        <w:t xml:space="preserve">[¶ 2] Eleven named owners of land next to navigable waters in North Dakota (“Reep upland owners”) sued the State, the North Dakota Board of University and School Lands, and the North Dakota Trust Lands Commissioner (“State”), seeking a declaration the Reep upland owners own the mineral interests under the shore zone of the navigable waters. In a separate action, well operator Brigham Oil and Gas, now known as Statoil Oil &amp; Gas, named several upland owners as defendants in an interpleader action to determine adverse claims to proceeds from mineral interests under the shore zone of navigable waters in North Dakota. The actions were consolidated in the district court to determine the parties' rights to the mineral interests under the shore zone. On cross-motions for partial summary judgment, the court granted the State partial summary judgment, concluding that “it is the State of North Dakota—as part of its title to the beds of navigable waterways—that owns the minerals in the [shore zone] and that this public title excludes ownership and </w:t>
      </w:r>
      <w:bookmarkStart w:id="40" w:name="co_pp_sp_595_668_1"/>
      <w:r>
        <w:rPr>
          <w:rFonts w:ascii="Times New Roman" w:hAnsi="Times New Roman"/>
          <w:b/>
          <w:color w:val="000000"/>
          <w:sz w:val="20"/>
        </w:rPr>
        <w:t>*668</w:t>
      </w:r>
      <w:bookmarkEnd w:id="40"/>
      <w:r>
        <w:rPr>
          <w:rFonts w:ascii="Times New Roman" w:hAnsi="Times New Roman"/>
          <w:color w:val="000000"/>
          <w:sz w:val="20"/>
        </w:rPr>
        <w:t xml:space="preserve"> any proprietary interest by riparian landowners.”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In the Reep upland owners' action, the parties stipulated the partial summary judgment resolved the issues raised in the pleadings but did not delineate the ordinary high watermark for any parcel of land and agreed a final judgment would not preclude contesting the location of the ordinary high watermark in any separate proceeding.</w:t>
      </w:r>
      <w:r>
        <w:rPr>
          <w:rFonts w:ascii="Times New Roman" w:hAnsi="Times New Roman"/>
          <w:color w:val="000000"/>
          <w:sz w:val="20"/>
        </w:rPr>
        <w:t xml:space="preserve"> A final judgment was entered, and the Reep upland owners appealed. In the interpleader action, the district court entered a certification under </w:t>
      </w:r>
      <w:hyperlink r:id="r104">
        <w:r>
          <w:rPr>
            <w:rFonts w:ascii="Times New Roman" w:hAnsi="Times New Roman"/>
            <w:color w:val="000000"/>
            <w:sz w:val="20"/>
          </w:rPr>
          <w:t>N.D.R.Civ.P. 54(b)</w:t>
        </w:r>
      </w:hyperlink>
      <w:r>
        <w:rPr>
          <w:rFonts w:ascii="Times New Roman" w:hAnsi="Times New Roman"/>
          <w:color w:val="000000"/>
          <w:sz w:val="20"/>
        </w:rPr>
        <w:t xml:space="preserve"> for immediate appeal. A final judgment was entered, and several interpleaded upland owners appealed. The appeals have been consolidated.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 The district court had jurisdiction under </w:t>
      </w:r>
      <w:hyperlink r:id="r105">
        <w:r>
          <w:rPr>
            <w:rFonts w:ascii="Times New Roman" w:hAnsi="Times New Roman"/>
            <w:color w:val="000000"/>
            <w:sz w:val="20"/>
          </w:rPr>
          <w:t>N.D. Const art. VI, § 8</w:t>
        </w:r>
      </w:hyperlink>
      <w:r>
        <w:rPr>
          <w:rFonts w:ascii="Times New Roman" w:hAnsi="Times New Roman"/>
          <w:color w:val="000000"/>
          <w:sz w:val="20"/>
        </w:rPr>
        <w:t xml:space="preserve">, and </w:t>
      </w:r>
      <w:hyperlink r:id="r106">
        <w:r>
          <w:rPr>
            <w:rFonts w:ascii="Times New Roman" w:hAnsi="Times New Roman"/>
            <w:color w:val="000000"/>
            <w:sz w:val="20"/>
          </w:rPr>
          <w:t>N.D.C.C. §§ 27–05–06</w:t>
        </w:r>
      </w:hyperlink>
      <w:r>
        <w:rPr>
          <w:rFonts w:ascii="Times New Roman" w:hAnsi="Times New Roman"/>
          <w:color w:val="000000"/>
          <w:sz w:val="20"/>
        </w:rPr>
        <w:t xml:space="preserve"> and </w:t>
      </w:r>
      <w:hyperlink r:id="r107">
        <w:r>
          <w:rPr>
            <w:rFonts w:ascii="Times New Roman" w:hAnsi="Times New Roman"/>
            <w:color w:val="000000"/>
            <w:sz w:val="20"/>
          </w:rPr>
          <w:t>32–23–01</w:t>
        </w:r>
      </w:hyperlink>
      <w:r>
        <w:rPr>
          <w:rFonts w:ascii="Times New Roman" w:hAnsi="Times New Roman"/>
          <w:color w:val="000000"/>
          <w:sz w:val="20"/>
        </w:rPr>
        <w:t xml:space="preserve">. The appeals are timely under </w:t>
      </w:r>
      <w:hyperlink r:id="r108">
        <w:r>
          <w:rPr>
            <w:rFonts w:ascii="Times New Roman" w:hAnsi="Times New Roman"/>
            <w:color w:val="000000"/>
            <w:sz w:val="20"/>
          </w:rPr>
          <w:t>N.D.R.App.P. 4(a)</w:t>
        </w:r>
      </w:hyperlink>
      <w:r>
        <w:rPr>
          <w:rFonts w:ascii="Times New Roman" w:hAnsi="Times New Roman"/>
          <w:color w:val="000000"/>
          <w:sz w:val="20"/>
        </w:rPr>
        <w:t xml:space="preserve">. This Court has jurisdiction under </w:t>
      </w:r>
      <w:hyperlink r:id="r109">
        <w:r>
          <w:rPr>
            <w:rFonts w:ascii="Times New Roman" w:hAnsi="Times New Roman"/>
            <w:color w:val="000000"/>
            <w:sz w:val="20"/>
          </w:rPr>
          <w:t>N.D. Const. art. VI, §§ 2</w:t>
        </w:r>
      </w:hyperlink>
      <w:r>
        <w:rPr>
          <w:rFonts w:ascii="Times New Roman" w:hAnsi="Times New Roman"/>
          <w:color w:val="000000"/>
          <w:sz w:val="20"/>
        </w:rPr>
        <w:t xml:space="preserve"> and </w:t>
      </w:r>
      <w:hyperlink r:id="r110">
        <w:r>
          <w:rPr>
            <w:rFonts w:ascii="Times New Roman" w:hAnsi="Times New Roman"/>
            <w:color w:val="000000"/>
            <w:sz w:val="20"/>
          </w:rPr>
          <w:t>6</w:t>
        </w:r>
      </w:hyperlink>
      <w:r>
        <w:rPr>
          <w:rFonts w:ascii="Times New Roman" w:hAnsi="Times New Roman"/>
          <w:color w:val="000000"/>
          <w:sz w:val="20"/>
        </w:rPr>
        <w:t xml:space="preserve">, and </w:t>
      </w:r>
      <w:hyperlink r:id="r111">
        <w:r>
          <w:rPr>
            <w:rFonts w:ascii="Times New Roman" w:hAnsi="Times New Roman"/>
            <w:color w:val="000000"/>
            <w:sz w:val="20"/>
          </w:rPr>
          <w:t>N.D.C.C. § 28–27–01</w:t>
        </w:r>
      </w:hyperlink>
      <w:r>
        <w:rPr>
          <w:rFonts w:ascii="Times New Roman" w:hAnsi="Times New Roman"/>
          <w:color w:val="000000"/>
          <w:sz w:val="20"/>
        </w:rPr>
        <w:t xml:space="preserve"> and </w:t>
      </w:r>
      <w:hyperlink r:id="r112">
        <w:r>
          <w:rPr>
            <w:rFonts w:ascii="Times New Roman" w:hAnsi="Times New Roman"/>
            <w:color w:val="000000"/>
            <w:sz w:val="20"/>
          </w:rPr>
          <w:t>N.D.R.Civ.P. 54(b)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41" w:name="co_anchor_I31c0b65d8bd111ea80afece79915"/>
    <w:bookmarkStart w:id="42" w:name="co_anchor_I31c0b65d8bd111ea80afece792"/>
    <w:p>
      <w:pPr>
        <w:spacing w:before="600" w:after="0" w:line="275" w:lineRule="atLeast"/>
        <w:jc w:val="center"/>
      </w:pPr>
      <w:r>
        <w:rPr>
          <w:rFonts w:ascii="Times New Roman" w:hAnsi="Times New Roman"/>
          <w:color w:val="000000"/>
          <w:sz w:val="20"/>
        </w:rPr>
        <w:t>II</w:t>
      </w:r>
    </w:p>
    <w:bookmarkEnd w:id="42"/>
    <w:bookmarkEnd w:id="41"/>
    <w:p>
      <w:pPr>
        <w:spacing w:before="200" w:after="0" w:line="275" w:lineRule="atLeast"/>
        <w:jc w:val="both"/>
      </w:pPr>
      <w:hyperlink w:anchor="co_anchor_F12032420740_1">
        <w:r>
          <w:rPr>
            <w:rFonts w:ascii="Times New Roman" w:hAnsi="Times New Roman"/>
            <w:b/>
            <w:color w:val="000000"/>
            <w:sz w:val="20"/>
            <w:bdr w:val="none" w:space="2"/>
            <w:vertAlign w:val="superscript"/>
          </w:rPr>
          <w:t>[1]</w:t>
        </w:r>
      </w:hyperlink>
      <w:bookmarkStart w:id="43" w:name="co_anchor_B12032420740_1"/>
      <w:bookmarkEnd w:id="43"/>
      <w:r>
        <w:rPr>
          <w:rFonts w:ascii="Times New Roman" w:hAnsi="Times New Roman"/>
          <w:color w:val="000000"/>
          <w:sz w:val="20"/>
        </w:rPr>
        <w:t xml:space="preserve"> [¶ 5] The district court decided these cases by summary judgment, which “ ‘is a procedural device for the prompt resolution of a controversy on the merits without a trial if there are no genuine issues of material fact or inferences that can reasonably be drawn from undisputed facts, or if the only issues to be resolved are questions of law.’ ” </w:t>
      </w:r>
      <w:hyperlink r:id="r113">
        <w:r>
          <w:rPr>
            <w:rFonts w:ascii="Times New Roman" w:hAnsi="Times New Roman"/>
            <w:i/>
            <w:color w:val="000000"/>
            <w:sz w:val="20"/>
          </w:rPr>
          <w:t>Schmitt v. MeritCare Health Sys.,</w:t>
        </w:r>
        <w:r>
          <w:rPr>
            <w:rFonts w:ascii="Times New Roman" w:hAnsi="Times New Roman"/>
            <w:color w:val="000000"/>
            <w:sz w:val="20"/>
          </w:rPr>
          <w:t xml:space="preserve"> 2013 ND 136, ¶ 7, 834 N.W.2d 627</w:t>
        </w:r>
      </w:hyperlink>
      <w:r>
        <w:rPr>
          <w:rFonts w:ascii="Times New Roman" w:hAnsi="Times New Roman"/>
          <w:color w:val="000000"/>
          <w:sz w:val="20"/>
        </w:rPr>
        <w:t xml:space="preserve"> (quoting </w:t>
      </w:r>
      <w:hyperlink r:id="r114">
        <w:r>
          <w:rPr>
            <w:rFonts w:ascii="Times New Roman" w:hAnsi="Times New Roman"/>
            <w:i/>
            <w:color w:val="000000"/>
            <w:sz w:val="20"/>
          </w:rPr>
          <w:t>Wenco v. EOG Res., Inc.,</w:t>
        </w:r>
        <w:r>
          <w:rPr>
            <w:rFonts w:ascii="Times New Roman" w:hAnsi="Times New Roman"/>
            <w:color w:val="000000"/>
            <w:sz w:val="20"/>
          </w:rPr>
          <w:t xml:space="preserve"> 2012 ND 219, ¶ 8, 822 N.W.2d 701).</w:t>
        </w:r>
      </w:hyperlink>
    </w:p>
    <w:p>
      <w:pPr>
        <w:spacing w:before="0" w:after="0" w:line="275" w:lineRule="atLeast"/>
        <w:jc w:val="both"/>
      </w:pPr>
      <w:r>
        <w:rPr>
          <w:rFonts w:ascii="Times New Roman" w:hAnsi="Times New Roman"/>
          <w:color w:val="000000"/>
          <w:sz w:val="20"/>
        </w:rPr>
        <w:t> </w:t>
      </w:r>
    </w:p>
    <w:bookmarkStart w:id="44" w:name="co_anchor_I31c0b65e8bd111ea80afece79915"/>
    <w:bookmarkStart w:id="45" w:name="co_anchor_I31c0b65e8bd111ea80afece792"/>
    <w:p>
      <w:pPr>
        <w:spacing w:before="600" w:after="0" w:line="275" w:lineRule="atLeast"/>
        <w:jc w:val="center"/>
      </w:pPr>
      <w:r>
        <w:rPr>
          <w:rFonts w:ascii="Times New Roman" w:hAnsi="Times New Roman"/>
          <w:color w:val="000000"/>
          <w:sz w:val="20"/>
        </w:rPr>
        <w:t>III</w:t>
      </w:r>
    </w:p>
    <w:bookmarkEnd w:id="45"/>
    <w:bookmarkEnd w:id="44"/>
    <w:p>
      <w:pPr>
        <w:spacing w:before="200" w:after="0" w:line="275" w:lineRule="atLeast"/>
        <w:jc w:val="both"/>
      </w:pPr>
      <w:r>
        <w:rPr>
          <w:rFonts w:ascii="Times New Roman" w:hAnsi="Times New Roman"/>
          <w:color w:val="000000"/>
          <w:sz w:val="20"/>
        </w:rPr>
        <w:t xml:space="preserve">[¶ 6] The upland owners argue the district court erred in deciding the State owns the mineral interests under the shore zone. They argue the court's decision is contrary to this Court's decision in </w:t>
      </w:r>
      <w:hyperlink r:id="r115">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120"/>
                      <a:srcRect/>
                      <a:stretch>
                        <a:fillRect/>
                      </a:stretch>
                    </p:blipFill>
                    <p:spPr>
                      <a:xfrm>
                        <a:off x="0" y="0"/>
                        <a:ext cx="161925" cy="161925"/>
                      </a:xfrm>
                      <a:prstGeom prst="rect"/>
                    </p:spPr>
                  </p:pic>
                </a:graphicData>
              </a:graphic>
            </wp:inline>
          </w:drawing>
        </w:r>
      </w:hyperlink>
      <w:hyperlink r:id="r116">
        <w:r>
          <w:rPr>
            <w:rFonts w:ascii="Times New Roman" w:hAnsi="Times New Roman"/>
            <w:i/>
            <w:color w:val="000000"/>
            <w:sz w:val="20"/>
          </w:rPr>
          <w:t>State ex rel. Sprynczynatyk v. Mills,</w:t>
        </w:r>
        <w:r>
          <w:rPr>
            <w:rFonts w:ascii="Times New Roman" w:hAnsi="Times New Roman"/>
            <w:color w:val="000000"/>
            <w:sz w:val="20"/>
          </w:rPr>
          <w:t xml:space="preserve"> 523 N.W.2d 537, 542–43 (N.D.1994)</w:t>
        </w:r>
      </w:hyperlink>
      <w:r>
        <w:rPr>
          <w:rFonts w:ascii="Times New Roman" w:hAnsi="Times New Roman"/>
          <w:color w:val="000000"/>
          <w:sz w:val="20"/>
        </w:rPr>
        <w:t xml:space="preserve">, which they claim held that upland owners next to navigable waters have “full interests” in the shore zone under </w:t>
      </w:r>
      <w:hyperlink r:id="r117">
        <w:r>
          <w:rPr>
            <w:rFonts w:ascii="Times New Roman" w:hAnsi="Times New Roman"/>
            <w:color w:val="000000"/>
            <w:sz w:val="20"/>
          </w:rPr>
          <w:t>N.D.C.C. § 47–01–15</w:t>
        </w:r>
      </w:hyperlink>
      <w:r>
        <w:rPr>
          <w:rFonts w:ascii="Times New Roman" w:hAnsi="Times New Roman"/>
          <w:color w:val="000000"/>
          <w:sz w:val="20"/>
        </w:rPr>
        <w:t xml:space="preserve">, subject to the State's obligation to protect the public's right to use the navigable waters. The upland owners assert the State's public trust and equal footing obligations relate to the public's use of waters for “navigating, boating, fishing, fowling and like public uses” and do not relate to the proprietary privileges of ownership of subsurface mineral interests under the shore zone. They claim </w:t>
      </w:r>
      <w:r>
        <w:rPr>
          <w:rFonts w:ascii="Times New Roman" w:hAnsi="Times New Roman"/>
          <w:i/>
          <w:color w:val="000000"/>
          <w:sz w:val="20"/>
        </w:rPr>
        <w:t>Mills</w:t>
      </w:r>
      <w:r>
        <w:rPr>
          <w:rFonts w:ascii="Times New Roman" w:hAnsi="Times New Roman"/>
          <w:color w:val="000000"/>
          <w:sz w:val="20"/>
        </w:rPr>
        <w:t xml:space="preserve"> resolved the constitutionality of </w:t>
      </w:r>
      <w:hyperlink r:id="r118">
        <w:r>
          <w:rPr>
            <w:rFonts w:ascii="Times New Roman" w:hAnsi="Times New Roman"/>
            <w:color w:val="000000"/>
            <w:sz w:val="20"/>
          </w:rPr>
          <w:t>N.D.C.C. § 47–01–15</w:t>
        </w:r>
      </w:hyperlink>
      <w:r>
        <w:rPr>
          <w:rFonts w:ascii="Times New Roman" w:hAnsi="Times New Roman"/>
          <w:color w:val="000000"/>
          <w:sz w:val="20"/>
        </w:rPr>
        <w:t xml:space="preserve"> and the statute does not violate the anti-gift clause in </w:t>
      </w:r>
      <w:hyperlink r:id="r119">
        <w:r>
          <w:rPr>
            <w:rFonts w:ascii="Times New Roman" w:hAnsi="Times New Roman"/>
            <w:color w:val="000000"/>
            <w:sz w:val="20"/>
          </w:rPr>
          <w:t>N.D. Const. art. X, § 18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The State responds that its title to the beds of navigable waters continues to extend, as it did at the moment of statehood, from high watermark to high watermark under the equal footing doctrine. The State argues </w:t>
      </w:r>
      <w:hyperlink r:id="r121">
        <w:r>
          <w:rPr>
            <w:rFonts w:ascii="Times New Roman" w:hAnsi="Times New Roman"/>
            <w:color w:val="000000"/>
            <w:sz w:val="20"/>
          </w:rPr>
          <w:t>N.D.C.C. § 47–01–15</w:t>
        </w:r>
      </w:hyperlink>
      <w:r>
        <w:rPr>
          <w:rFonts w:ascii="Times New Roman" w:hAnsi="Times New Roman"/>
          <w:color w:val="000000"/>
          <w:sz w:val="20"/>
        </w:rPr>
        <w:t xml:space="preserve"> does not convey or grant public resources; rather, the statute is a rule of construction for conveyances of riparian land and clarifies the extent of a grantor's conveyance to the grantee except when the grant under which the land is held indicates a different intent. The State argues the equal footing doctrine and the anti-gift clause prohibit construing </w:t>
      </w:r>
      <w:hyperlink r:id="r122">
        <w:r>
          <w:rPr>
            <w:rFonts w:ascii="Times New Roman" w:hAnsi="Times New Roman"/>
            <w:color w:val="000000"/>
            <w:sz w:val="20"/>
          </w:rPr>
          <w:t>N.D.C.C. § 47–01–15</w:t>
        </w:r>
      </w:hyperlink>
      <w:r>
        <w:rPr>
          <w:rFonts w:ascii="Times New Roman" w:hAnsi="Times New Roman"/>
          <w:color w:val="000000"/>
          <w:sz w:val="20"/>
        </w:rPr>
        <w:t xml:space="preserve"> as a State grant of the mineral interests under the shore zone to private entities.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w:t>
      </w:r>
      <w:hyperlink r:id="r123">
        <w:r>
          <w:rPr>
            <w:rFonts w:ascii="Times New Roman" w:hAnsi="Times New Roman"/>
            <w:color w:val="000000"/>
            <w:sz w:val="20"/>
          </w:rPr>
          <w:t>Section 47–01–15, N.D.C.C</w:t>
        </w:r>
      </w:hyperlink>
      <w:r>
        <w:rPr>
          <w:rFonts w:ascii="Times New Roman" w:hAnsi="Times New Roman"/>
          <w:color w:val="000000"/>
          <w:sz w:val="20"/>
        </w:rPr>
        <w:t>.,</w:t>
      </w:r>
      <w:bookmarkStart w:id="46" w:name="co_fnRef_B00112032420740_ID0ESYAG_1"/>
      <w:hyperlink w:anchor="co_footnote_B00112032420740_1">
        <w:r>
          <w:rPr>
            <w:rFonts w:ascii="Times New Roman" w:hAnsi="Times New Roman"/>
            <w:color w:val="000000"/>
            <w:sz w:val="16"/>
            <w:vertAlign w:val="superscript"/>
          </w:rPr>
          <w:t>1</w:t>
        </w:r>
      </w:hyperlink>
      <w:bookmarkEnd w:id="46"/>
      <w:r>
        <w:rPr>
          <w:rFonts w:ascii="Times New Roman" w:hAnsi="Times New Roman"/>
          <w:color w:val="000000"/>
          <w:sz w:val="20"/>
        </w:rPr>
        <w:t xml:space="preserve"> provides: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bookmarkStart w:id="47" w:name="co_pp_sp_595_669_1"/>
      <w:r>
        <w:rPr>
          <w:rFonts w:ascii="Times New Roman" w:hAnsi="Times New Roman"/>
          <w:b/>
          <w:color w:val="000000"/>
          <w:sz w:val="20"/>
        </w:rPr>
        <w:t>*669</w:t>
      </w:r>
      <w:bookmarkEnd w:id="47"/>
      <w:r>
        <w:rPr>
          <w:rFonts w:ascii="Times New Roman" w:hAnsi="Times New Roman"/>
          <w:color w:val="000000"/>
          <w:sz w:val="20"/>
        </w:rPr>
        <w:t xml:space="preserve"> Except when the grant under which the land is held indicates a different intent, the owner of the upland, when it borders on a navigable lake or stream, takes to the edge of the lake or stream at low watermark. All navigable rivers shall remain and be deemed public highways. In all cases when the opposite banks of any stream not navigable belong to different persons, the stream and the bed thereof shall become common to both.</w:t>
      </w:r>
    </w:p>
    <w:p>
      <w:pPr>
        <w:spacing w:before="0" w:after="0" w:line="275" w:lineRule="atLeast"/>
        <w:jc w:val="both"/>
      </w:pPr>
      <w:r>
        <w:rPr>
          <w:rFonts w:ascii="Times New Roman" w:hAnsi="Times New Roman"/>
          <w:color w:val="000000"/>
          <w:sz w:val="20"/>
        </w:rPr>
        <w:t xml:space="preserve">[¶ 9] In </w:t>
      </w:r>
      <w:hyperlink r:id="r124">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120"/>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Mills,</w:t>
        </w:r>
        <w:r>
          <w:rPr>
            <w:rFonts w:ascii="Times New Roman" w:hAnsi="Times New Roman"/>
            <w:color w:val="000000"/>
            <w:sz w:val="20"/>
          </w:rPr>
          <w:t xml:space="preserve"> 523 N.W.2d at 540–43,</w:t>
        </w:r>
      </w:hyperlink>
      <w:r>
        <w:rPr>
          <w:rFonts w:ascii="Times New Roman" w:hAnsi="Times New Roman"/>
          <w:color w:val="000000"/>
          <w:sz w:val="20"/>
        </w:rPr>
        <w:t xml:space="preserve"> this Court considered the interest that an upland owner “takes” to the low watermark of navigable waters under </w:t>
      </w:r>
      <w:hyperlink r:id="r126">
        <w:r>
          <w:rPr>
            <w:rFonts w:ascii="Times New Roman" w:hAnsi="Times New Roman"/>
            <w:color w:val="000000"/>
            <w:sz w:val="20"/>
          </w:rPr>
          <w:t>N.D.C.C. § 47–01–15</w:t>
        </w:r>
      </w:hyperlink>
      <w:r>
        <w:rPr>
          <w:rFonts w:ascii="Times New Roman" w:hAnsi="Times New Roman"/>
          <w:color w:val="000000"/>
          <w:sz w:val="20"/>
        </w:rPr>
        <w:t>. In that case, the State claimed it held title to the shore zone to the ordinary high watermark under the equal footing and public trust doctrines, and upland owners claimed the statute granted them absolute title of the shore zone to the low watermark, subject to the State's navigational servitude to the high watermark.</w:t>
      </w:r>
      <w:r>
        <w:rPr>
          <w:rFonts w:ascii="Times New Roman" w:hAnsi="Times New Roman"/>
          <w:color w:val="000000"/>
          <w:sz w:val="20"/>
        </w:rPr>
        <w:t xml:space="preserve"> </w:t>
      </w:r>
      <w:hyperlink r:id="r127">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120"/>
                      <a:srcRect/>
                      <a:stretch>
                        <a:fillRect/>
                      </a:stretch>
                    </p:blipFill>
                    <p:spPr>
                      <a:xfrm>
                        <a:off x="0" y="0"/>
                        <a:ext cx="161925" cy="161925"/>
                      </a:xfrm>
                      <a:prstGeom prst="rect"/>
                    </p:spPr>
                  </p:pic>
                </a:graphicData>
              </a:graphic>
            </wp:inline>
          </w:drawing>
        </w:r>
      </w:hyperlink>
      <w:hyperlink r:id="r128">
        <w:r>
          <w:rPr>
            <w:rFonts w:ascii="Times New Roman" w:hAnsi="Times New Roman"/>
            <w:i/>
            <w:color w:val="000000"/>
            <w:sz w:val="20"/>
          </w:rPr>
          <w:t>Mills,</w:t>
        </w:r>
        <w:r>
          <w:rPr>
            <w:rFonts w:ascii="Times New Roman" w:hAnsi="Times New Roman"/>
            <w:color w:val="000000"/>
            <w:sz w:val="20"/>
          </w:rPr>
          <w:t xml:space="preserve"> at 538.</w:t>
        </w:r>
      </w:hyperlink>
      <w:r>
        <w:rPr>
          <w:rFonts w:ascii="Times New Roman" w:hAnsi="Times New Roman"/>
          <w:color w:val="000000"/>
          <w:sz w:val="20"/>
        </w:rPr>
        <w:t xml:space="preserve"> This Court described the historical basis of ownership of the shore zone next to navigable waters in North Dakota:</w:t>
      </w:r>
    </w:p>
    <w:p>
      <w:pPr>
        <w:spacing w:before="200" w:after="0" w:line="275" w:lineRule="atLeast"/>
        <w:ind w:left="200" w:right="0" w:firstLine="0"/>
        <w:jc w:val="both"/>
      </w:pPr>
      <w:r>
        <w:rPr>
          <w:rFonts w:ascii="Times New Roman" w:hAnsi="Times New Roman"/>
          <w:color w:val="000000"/>
          <w:sz w:val="20"/>
        </w:rPr>
        <w:t xml:space="preserve">Before North Dakota was admitted to the Union, the United States held the beds of navigable waters in the Dakota Territory from high watermark to high watermark in trust for the future state. </w:t>
      </w:r>
      <w:hyperlink r:id="r129">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120"/>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Montana v. United States,</w:t>
        </w:r>
        <w:r>
          <w:rPr>
            <w:rFonts w:ascii="Times New Roman" w:hAnsi="Times New Roman"/>
            <w:color w:val="000000"/>
            <w:sz w:val="20"/>
          </w:rPr>
          <w:t xml:space="preserve"> 450 U.S. 544, 101 S.Ct. 1245, 67 L.Ed.2d 493 (1981)</w:t>
        </w:r>
      </w:hyperlink>
      <w:r>
        <w:rPr>
          <w:rFonts w:ascii="Times New Roman" w:hAnsi="Times New Roman"/>
          <w:color w:val="000000"/>
          <w:sz w:val="20"/>
        </w:rPr>
        <w:t xml:space="preserve">; </w:t>
      </w:r>
      <w:hyperlink r:id="r131">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120"/>
                      <a:srcRect/>
                      <a:stretch>
                        <a:fillRect/>
                      </a:stretch>
                    </p:blipFill>
                    <p:spPr>
                      <a:xfrm>
                        <a:off x="0" y="0"/>
                        <a:ext cx="161925" cy="161925"/>
                      </a:xfrm>
                      <a:prstGeom prst="rect"/>
                    </p:spPr>
                  </p:pic>
                </a:graphicData>
              </a:graphic>
            </wp:inline>
          </w:drawing>
        </w:r>
      </w:hyperlink>
      <w:hyperlink r:id="r132">
        <w:r>
          <w:rPr>
            <w:rFonts w:ascii="Times New Roman" w:hAnsi="Times New Roman"/>
            <w:i/>
            <w:color w:val="000000"/>
            <w:sz w:val="20"/>
          </w:rPr>
          <w:t>Oregon v. Corvallis Sand &amp; Gravel Co.,</w:t>
        </w:r>
        <w:r>
          <w:rPr>
            <w:rFonts w:ascii="Times New Roman" w:hAnsi="Times New Roman"/>
            <w:color w:val="000000"/>
            <w:sz w:val="20"/>
          </w:rPr>
          <w:t xml:space="preserve"> 429 U.S. 363, 97 S.Ct. 582, 50 L.Ed.2d 550 (1977)</w:t>
        </w:r>
      </w:hyperlink>
      <w:r>
        <w:rPr>
          <w:rFonts w:ascii="Times New Roman" w:hAnsi="Times New Roman"/>
          <w:color w:val="000000"/>
          <w:sz w:val="20"/>
        </w:rPr>
        <w:t xml:space="preserve">; </w:t>
      </w:r>
      <w:hyperlink r:id="r133">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120"/>
                      <a:srcRect/>
                      <a:stretch>
                        <a:fillRect/>
                      </a:stretch>
                    </p:blipFill>
                    <p:spPr>
                      <a:xfrm>
                        <a:off x="0" y="0"/>
                        <a:ext cx="161925" cy="161925"/>
                      </a:xfrm>
                      <a:prstGeom prst="rect"/>
                    </p:spPr>
                  </p:pic>
                </a:graphicData>
              </a:graphic>
            </wp:inline>
          </w:drawing>
        </w:r>
      </w:hyperlink>
      <w:hyperlink r:id="r134">
        <w:r>
          <w:rPr>
            <w:rFonts w:ascii="Times New Roman" w:hAnsi="Times New Roman"/>
            <w:i/>
            <w:color w:val="000000"/>
            <w:sz w:val="20"/>
          </w:rPr>
          <w:t>J.P. Furlong Enterprises, Inc. v. Sun Exploration &amp; Production Co.,</w:t>
        </w:r>
        <w:r>
          <w:rPr>
            <w:rFonts w:ascii="Times New Roman" w:hAnsi="Times New Roman"/>
            <w:color w:val="000000"/>
            <w:sz w:val="20"/>
          </w:rPr>
          <w:t xml:space="preserve"> 423 N.W.2d 130 (N.D.1988)</w:t>
        </w:r>
      </w:hyperlink>
      <w:r>
        <w:rPr>
          <w:rFonts w:ascii="Times New Roman" w:hAnsi="Times New Roman"/>
          <w:color w:val="000000"/>
          <w:sz w:val="20"/>
        </w:rPr>
        <w:t xml:space="preserve">. Upon admission to the Union, North Dakota was entitled to sovereign ownership of the beds of navigable waters from high watermark to high watermark under the equal footing doctrine. </w:t>
      </w:r>
      <w:hyperlink r:id="r135">
        <w:r>
          <w:rPr>
            <w:rFonts w:ascii="Times New Roman" w:hAnsi="Times New Roman"/>
            <w:i/>
            <w:color w:val="000000"/>
            <w:sz w:val="30"/>
          </w:rPr>
          <w:drawing>
            <wp:inline>
              <wp:extent cx="161925" cy="161925"/>
              <wp:docPr id="25" name="Picture 2"/>
              <a:graphic>
                <a:graphicData uri="http://schemas.openxmlformats.org/drawingml/2006/picture">
                  <p:pic>
                    <p:nvPicPr>
                      <p:cNvPr id="26" name="Picture 2"/>
                      <p:cNvPicPr/>
                    </p:nvPicPr>
                    <p:blipFill>
                      <a:blip r:embed="r120"/>
                      <a:srcRect/>
                      <a:stretch>
                        <a:fillRect/>
                      </a:stretch>
                    </p:blipFill>
                    <p:spPr>
                      <a:xfrm>
                        <a:off x="0" y="0"/>
                        <a:ext cx="161925" cy="161925"/>
                      </a:xfrm>
                      <a:prstGeom prst="rect"/>
                    </p:spPr>
                  </p:pic>
                </a:graphicData>
              </a:graphic>
            </wp:inline>
          </w:drawing>
        </w:r>
      </w:hyperlink>
      <w:hyperlink r:id="r136">
        <w:r>
          <w:rPr>
            <w:rFonts w:ascii="Times New Roman" w:hAnsi="Times New Roman"/>
            <w:i/>
            <w:color w:val="000000"/>
            <w:sz w:val="20"/>
          </w:rPr>
          <w:t>Oregon v. Corvallis Sand &amp; Gravel Co., supra;</w:t>
        </w:r>
      </w:hyperlink>
      <w:r>
        <w:rPr>
          <w:rFonts w:ascii="Times New Roman" w:hAnsi="Times New Roman"/>
          <w:i/>
          <w:color w:val="000000"/>
          <w:sz w:val="20"/>
        </w:rPr>
        <w:t xml:space="preserve"> </w:t>
      </w:r>
      <w:hyperlink r:id="r137">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120"/>
                      <a:srcRect/>
                      <a:stretch>
                        <a:fillRect/>
                      </a:stretch>
                    </p:blipFill>
                    <p:spPr>
                      <a:xfrm>
                        <a:off x="0" y="0"/>
                        <a:ext cx="161925" cy="161925"/>
                      </a:xfrm>
                      <a:prstGeom prst="rect"/>
                    </p:spPr>
                  </p:pic>
                </a:graphicData>
              </a:graphic>
            </wp:inline>
          </w:drawing>
        </w:r>
      </w:hyperlink>
      <w:hyperlink r:id="r138">
        <w:r>
          <w:rPr>
            <w:rFonts w:ascii="Times New Roman" w:hAnsi="Times New Roman"/>
            <w:i/>
            <w:color w:val="000000"/>
            <w:sz w:val="20"/>
          </w:rPr>
          <w:t>Barney v. Keokuk,</w:t>
        </w:r>
        <w:r>
          <w:rPr>
            <w:rFonts w:ascii="Times New Roman" w:hAnsi="Times New Roman"/>
            <w:color w:val="000000"/>
            <w:sz w:val="20"/>
          </w:rPr>
          <w:t xml:space="preserve"> 94 U.S. 324, 24 L.Ed. 224 (1876)</w:t>
        </w:r>
      </w:hyperlink>
      <w:r>
        <w:rPr>
          <w:rFonts w:ascii="Times New Roman" w:hAnsi="Times New Roman"/>
          <w:color w:val="000000"/>
          <w:sz w:val="20"/>
        </w:rPr>
        <w:t xml:space="preserve">; </w:t>
      </w:r>
      <w:hyperlink r:id="r139">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120"/>
                      <a:srcRect/>
                      <a:stretch>
                        <a:fillRect/>
                      </a:stretch>
                    </p:blipFill>
                    <p:spPr>
                      <a:xfrm>
                        <a:off x="0" y="0"/>
                        <a:ext cx="161925" cy="161925"/>
                      </a:xfrm>
                      <a:prstGeom prst="rect"/>
                    </p:spPr>
                  </p:pic>
                </a:graphicData>
              </a:graphic>
            </wp:inline>
          </w:drawing>
        </w:r>
      </w:hyperlink>
      <w:hyperlink r:id="r140">
        <w:r>
          <w:rPr>
            <w:rFonts w:ascii="Times New Roman" w:hAnsi="Times New Roman"/>
            <w:i/>
            <w:color w:val="000000"/>
            <w:sz w:val="20"/>
          </w:rPr>
          <w:t>Pollard's Lessee v. Hagan,</w:t>
        </w:r>
        <w:r>
          <w:rPr>
            <w:rFonts w:ascii="Times New Roman" w:hAnsi="Times New Roman"/>
            <w:color w:val="000000"/>
            <w:sz w:val="20"/>
          </w:rPr>
          <w:t xml:space="preserve"> 44 U.S. (3 How.) 212, 11 L.Ed. 565 (1845)</w:t>
        </w:r>
      </w:hyperlink>
      <w:r>
        <w:rPr>
          <w:rFonts w:ascii="Times New Roman" w:hAnsi="Times New Roman"/>
          <w:color w:val="000000"/>
          <w:sz w:val="20"/>
        </w:rPr>
        <w:t xml:space="preserve">. Upon entering the Union on equal footing with the established States, the “rights of riparian or littoral proprietors in the soil below high water mark of navigable waters [were] governed by the local laws.” </w:t>
      </w:r>
      <w:hyperlink r:id="r141">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120"/>
                      <a:srcRect/>
                      <a:stretch>
                        <a:fillRect/>
                      </a:stretch>
                    </p:blipFill>
                    <p:spPr>
                      <a:xfrm>
                        <a:off x="0" y="0"/>
                        <a:ext cx="161925" cy="161925"/>
                      </a:xfrm>
                      <a:prstGeom prst="rect"/>
                    </p:spPr>
                  </p:pic>
                </a:graphicData>
              </a:graphic>
            </wp:inline>
          </w:drawing>
        </w:r>
      </w:hyperlink>
      <w:hyperlink r:id="r142">
        <w:r>
          <w:rPr>
            <w:rFonts w:ascii="Times New Roman" w:hAnsi="Times New Roman"/>
            <w:i/>
            <w:color w:val="000000"/>
            <w:sz w:val="20"/>
          </w:rPr>
          <w:t>Shively v. Bowlby,</w:t>
        </w:r>
        <w:r>
          <w:rPr>
            <w:rFonts w:ascii="Times New Roman" w:hAnsi="Times New Roman"/>
            <w:color w:val="000000"/>
            <w:sz w:val="20"/>
          </w:rPr>
          <w:t xml:space="preserve"> 152 U.S. 1, 40, 14 S.Ct. 548, 563, 38 L.Ed. 331 (1894)</w:t>
        </w:r>
      </w:hyperlink>
      <w:r>
        <w:rPr>
          <w:rFonts w:ascii="Times New Roman" w:hAnsi="Times New Roman"/>
          <w:color w:val="000000"/>
          <w:sz w:val="20"/>
        </w:rPr>
        <w:t xml:space="preserve">. </w:t>
      </w:r>
      <w:r>
        <w:rPr>
          <w:rFonts w:ascii="Times New Roman" w:hAnsi="Times New Roman"/>
          <w:i/>
          <w:color w:val="000000"/>
          <w:sz w:val="20"/>
        </w:rPr>
        <w:t xml:space="preserve">See </w:t>
      </w:r>
      <w:hyperlink r:id="r143">
        <w:r>
          <w:rPr>
            <w:rFonts w:ascii="Times New Roman" w:hAnsi="Times New Roman"/>
            <w:i/>
            <w:color w:val="000000"/>
            <w:sz w:val="30"/>
          </w:rPr>
          <w:drawing>
            <wp:inline>
              <wp:extent cx="161925" cy="161925"/>
              <wp:docPr id="33" name="Picture 2"/>
              <a:graphic>
                <a:graphicData uri="http://schemas.openxmlformats.org/drawingml/2006/picture">
                  <p:pic>
                    <p:nvPicPr>
                      <p:cNvPr id="34" name="Picture 2"/>
                      <p:cNvPicPr/>
                    </p:nvPicPr>
                    <p:blipFill>
                      <a:blip r:embed="r120"/>
                      <a:srcRect/>
                      <a:stretch>
                        <a:fillRect/>
                      </a:stretch>
                    </p:blipFill>
                    <p:spPr>
                      <a:xfrm>
                        <a:off x="0" y="0"/>
                        <a:ext cx="161925" cy="161925"/>
                      </a:xfrm>
                      <a:prstGeom prst="rect"/>
                    </p:spPr>
                  </p:pic>
                </a:graphicData>
              </a:graphic>
            </wp:inline>
          </w:drawing>
        </w:r>
      </w:hyperlink>
      <w:hyperlink r:id="r144">
        <w:r>
          <w:rPr>
            <w:rFonts w:ascii="Times New Roman" w:hAnsi="Times New Roman"/>
            <w:i/>
            <w:color w:val="000000"/>
            <w:sz w:val="20"/>
          </w:rPr>
          <w:t>Montana v. United States, supra;</w:t>
        </w:r>
      </w:hyperlink>
      <w:r>
        <w:rPr>
          <w:rFonts w:ascii="Times New Roman" w:hAnsi="Times New Roman"/>
          <w:i/>
          <w:color w:val="000000"/>
          <w:sz w:val="20"/>
        </w:rPr>
        <w:t xml:space="preserve"> </w:t>
      </w:r>
      <w:hyperlink r:id="r145">
        <w:r>
          <w:rPr>
            <w:rFonts w:ascii="Times New Roman" w:hAnsi="Times New Roman"/>
            <w:i/>
            <w:color w:val="000000"/>
            <w:sz w:val="30"/>
          </w:rPr>
          <w:drawing>
            <wp:inline>
              <wp:extent cx="161925" cy="161925"/>
              <wp:docPr id="35" name="Picture 2"/>
              <a:graphic>
                <a:graphicData uri="http://schemas.openxmlformats.org/drawingml/2006/picture">
                  <p:pic>
                    <p:nvPicPr>
                      <p:cNvPr id="36" name="Picture 2"/>
                      <p:cNvPicPr/>
                    </p:nvPicPr>
                    <p:blipFill>
                      <a:blip r:embed="r120"/>
                      <a:srcRect/>
                      <a:stretch>
                        <a:fillRect/>
                      </a:stretch>
                    </p:blipFill>
                    <p:spPr>
                      <a:xfrm>
                        <a:off x="0" y="0"/>
                        <a:ext cx="161925" cy="161925"/>
                      </a:xfrm>
                      <a:prstGeom prst="rect"/>
                    </p:spPr>
                  </p:pic>
                </a:graphicData>
              </a:graphic>
            </wp:inline>
          </w:drawing>
        </w:r>
      </w:hyperlink>
      <w:hyperlink r:id="r146">
        <w:r>
          <w:rPr>
            <w:rFonts w:ascii="Times New Roman" w:hAnsi="Times New Roman"/>
            <w:i/>
            <w:color w:val="000000"/>
            <w:sz w:val="20"/>
          </w:rPr>
          <w:t>Oregon v. Corvallis Sand &amp; Gravel Co., supra;</w:t>
        </w:r>
      </w:hyperlink>
      <w:r>
        <w:rPr>
          <w:rFonts w:ascii="Times New Roman" w:hAnsi="Times New Roman"/>
          <w:i/>
          <w:color w:val="000000"/>
          <w:sz w:val="20"/>
        </w:rPr>
        <w:t xml:space="preserve"> </w:t>
      </w:r>
      <w:hyperlink r:id="r147">
        <w:r>
          <w:rPr>
            <w:rFonts w:ascii="Times New Roman" w:hAnsi="Times New Roman"/>
            <w:i/>
            <w:color w:val="000000"/>
            <w:sz w:val="30"/>
          </w:rPr>
          <w:drawing>
            <wp:inline>
              <wp:extent cx="161925" cy="161925"/>
              <wp:docPr id="37" name="Picture 2"/>
              <a:graphic>
                <a:graphicData uri="http://schemas.openxmlformats.org/drawingml/2006/picture">
                  <p:pic>
                    <p:nvPicPr>
                      <p:cNvPr id="38" name="Picture 2"/>
                      <p:cNvPicPr/>
                    </p:nvPicPr>
                    <p:blipFill>
                      <a:blip r:embed="r120"/>
                      <a:srcRect/>
                      <a:stretch>
                        <a:fillRect/>
                      </a:stretch>
                    </p:blipFill>
                    <p:spPr>
                      <a:xfrm>
                        <a:off x="0" y="0"/>
                        <a:ext cx="161925" cy="161925"/>
                      </a:xfrm>
                      <a:prstGeom prst="rect"/>
                    </p:spPr>
                  </p:pic>
                </a:graphicData>
              </a:graphic>
            </wp:inline>
          </w:drawing>
        </w:r>
      </w:hyperlink>
      <w:hyperlink r:id="r148">
        <w:r>
          <w:rPr>
            <w:rFonts w:ascii="Times New Roman" w:hAnsi="Times New Roman"/>
            <w:i/>
            <w:color w:val="000000"/>
            <w:sz w:val="20"/>
          </w:rPr>
          <w:t>Barney v. Keokuk, supra;</w:t>
        </w:r>
      </w:hyperlink>
      <w:r>
        <w:rPr>
          <w:rFonts w:ascii="Times New Roman" w:hAnsi="Times New Roman"/>
          <w:i/>
          <w:color w:val="000000"/>
          <w:sz w:val="20"/>
        </w:rPr>
        <w:t xml:space="preserve"> </w:t>
      </w:r>
      <w:hyperlink r:id="r149">
        <w:r>
          <w:rPr>
            <w:rFonts w:ascii="Times New Roman" w:hAnsi="Times New Roman"/>
            <w:i/>
            <w:color w:val="000000"/>
            <w:sz w:val="30"/>
          </w:rPr>
          <w:drawing>
            <wp:inline>
              <wp:extent cx="161925" cy="161925"/>
              <wp:docPr id="39" name="Picture 2"/>
              <a:graphic>
                <a:graphicData uri="http://schemas.openxmlformats.org/drawingml/2006/picture">
                  <p:pic>
                    <p:nvPicPr>
                      <p:cNvPr id="40" name="Picture 2"/>
                      <p:cNvPicPr/>
                    </p:nvPicPr>
                    <p:blipFill>
                      <a:blip r:embed="r120"/>
                      <a:srcRect/>
                      <a:stretch>
                        <a:fillRect/>
                      </a:stretch>
                    </p:blipFill>
                    <p:spPr>
                      <a:xfrm>
                        <a:off x="0" y="0"/>
                        <a:ext cx="161925" cy="161925"/>
                      </a:xfrm>
                      <a:prstGeom prst="rect"/>
                    </p:spPr>
                  </p:pic>
                </a:graphicData>
              </a:graphic>
            </wp:inline>
          </w:drawing>
        </w:r>
      </w:hyperlink>
      <w:hyperlink r:id="r150">
        <w:r>
          <w:rPr>
            <w:rFonts w:ascii="Times New Roman" w:hAnsi="Times New Roman"/>
            <w:i/>
            <w:color w:val="000000"/>
            <w:sz w:val="20"/>
          </w:rPr>
          <w:t>Shively v. Bowlby, supra;</w:t>
        </w:r>
      </w:hyperlink>
      <w:r>
        <w:rPr>
          <w:rFonts w:ascii="Times New Roman" w:hAnsi="Times New Roman"/>
          <w:i/>
          <w:color w:val="000000"/>
          <w:sz w:val="20"/>
        </w:rPr>
        <w:t xml:space="preserve"> J.P. Furlong, supra.</w:t>
      </w:r>
      <w:r>
        <w:rPr>
          <w:rFonts w:ascii="Times New Roman" w:hAnsi="Times New Roman"/>
          <w:color w:val="000000"/>
          <w:sz w:val="20"/>
        </w:rPr>
        <w:t xml:space="preserve"> Under those principles, North Dakota could “resign to the riparian proprietor rights which properly belong to [it] in [its] sovereign capacity,” and was free to allocate property interests in the beds of navigable waters below the ordinary high watermark. </w:t>
      </w:r>
      <w:hyperlink r:id="r151">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20"/>
                      <a:srcRect/>
                      <a:stretch>
                        <a:fillRect/>
                      </a:stretch>
                    </p:blipFill>
                    <p:spPr>
                      <a:xfrm>
                        <a:off x="0" y="0"/>
                        <a:ext cx="161925" cy="161925"/>
                      </a:xfrm>
                      <a:prstGeom prst="rect"/>
                    </p:spPr>
                  </p:pic>
                </a:graphicData>
              </a:graphic>
            </wp:inline>
          </w:drawing>
        </w:r>
      </w:hyperlink>
      <w:hyperlink r:id="r152">
        <w:r>
          <w:rPr>
            <w:rFonts w:ascii="Times New Roman" w:hAnsi="Times New Roman"/>
            <w:i/>
            <w:color w:val="000000"/>
            <w:sz w:val="20"/>
          </w:rPr>
          <w:t>Barney v. Keokuk, supra,</w:t>
        </w:r>
        <w:r>
          <w:rPr>
            <w:rFonts w:ascii="Times New Roman" w:hAnsi="Times New Roman"/>
            <w:color w:val="000000"/>
            <w:sz w:val="20"/>
          </w:rPr>
          <w:t xml:space="preserve"> 94 U.S. at 338.</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153">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58"/>
                      <a:srcRect/>
                      <a:stretch>
                        <a:fillRect/>
                      </a:stretch>
                    </p:blipFill>
                    <p:spPr>
                      <a:xfrm>
                        <a:off x="0" y="0"/>
                        <a:ext cx="161925" cy="161925"/>
                      </a:xfrm>
                      <a:prstGeom prst="rect"/>
                    </p:spPr>
                  </p:pic>
                </a:graphicData>
              </a:graphic>
            </wp:inline>
          </w:drawing>
        </w:r>
      </w:hyperlink>
      <w:hyperlink r:id="r154">
        <w:r>
          <w:rPr>
            <w:rFonts w:ascii="Times New Roman" w:hAnsi="Times New Roman"/>
            <w:color w:val="000000"/>
            <w:sz w:val="20"/>
          </w:rPr>
          <w:t>N.D.C.C. § 47–01–14</w:t>
        </w:r>
      </w:hyperlink>
      <w:r>
        <w:rPr>
          <w:rFonts w:ascii="Times New Roman" w:hAnsi="Times New Roman"/>
          <w:color w:val="000000"/>
          <w:sz w:val="20"/>
        </w:rPr>
        <w:t xml:space="preserve">. However, North Dakota could not totally abdicate its interest to private parties because it held that interest, by virtue of its sovereignty, in trust for the public. </w:t>
      </w:r>
      <w:hyperlink r:id="r155">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20"/>
                      <a:srcRect/>
                      <a:stretch>
                        <a:fillRect/>
                      </a:stretch>
                    </p:blipFill>
                    <p:spPr>
                      <a:xfrm>
                        <a:off x="0" y="0"/>
                        <a:ext cx="161925" cy="161925"/>
                      </a:xfrm>
                      <a:prstGeom prst="rect"/>
                    </p:spPr>
                  </p:pic>
                </a:graphicData>
              </a:graphic>
            </wp:inline>
          </w:drawing>
        </w:r>
      </w:hyperlink>
      <w:hyperlink r:id="r156">
        <w:r>
          <w:rPr>
            <w:rFonts w:ascii="Times New Roman" w:hAnsi="Times New Roman"/>
            <w:i/>
            <w:color w:val="000000"/>
            <w:sz w:val="20"/>
          </w:rPr>
          <w:t>Illinois Central Railroad v. Illinois,</w:t>
        </w:r>
        <w:r>
          <w:rPr>
            <w:rFonts w:ascii="Times New Roman" w:hAnsi="Times New Roman"/>
            <w:color w:val="000000"/>
            <w:sz w:val="20"/>
          </w:rPr>
          <w:t xml:space="preserve"> 146 U.S. 387, 13 S.Ct. 110, 36 L.Ed. 1018 (1892)</w:t>
        </w:r>
      </w:hyperlink>
      <w:r>
        <w:rPr>
          <w:rFonts w:ascii="Times New Roman" w:hAnsi="Times New Roman"/>
          <w:color w:val="000000"/>
          <w:sz w:val="20"/>
        </w:rPr>
        <w:t xml:space="preserve">; </w:t>
      </w:r>
      <w:hyperlink r:id="r157">
        <w:r>
          <w:rPr>
            <w:rFonts w:ascii="Times New Roman" w:hAnsi="Times New Roman"/>
            <w:i/>
            <w:color w:val="000000"/>
            <w:sz w:val="20"/>
          </w:rPr>
          <w:t xml:space="preserve">United Plainsmen Ass'n v. North Dakota </w:t>
        </w:r>
        <w:bookmarkStart w:id="48" w:name="co_pp_sp_595_670_1"/>
        <w:r>
          <w:rPr>
            <w:rFonts w:ascii="Times New Roman" w:hAnsi="Times New Roman"/>
            <w:b/>
            <w:color w:val="000000"/>
            <w:sz w:val="20"/>
          </w:rPr>
          <w:t>*670</w:t>
        </w:r>
        <w:bookmarkEnd w:id="48"/>
        <w:r>
          <w:rPr>
            <w:rFonts w:ascii="Times New Roman" w:hAnsi="Times New Roman"/>
            <w:i/>
            <w:color w:val="000000"/>
            <w:sz w:val="20"/>
          </w:rPr>
          <w:t xml:space="preserve"> State Water Conservation Commission,</w:t>
        </w:r>
        <w:r>
          <w:rPr>
            <w:rFonts w:ascii="Times New Roman" w:hAnsi="Times New Roman"/>
            <w:color w:val="000000"/>
            <w:sz w:val="20"/>
          </w:rPr>
          <w:t xml:space="preserve"> 247 N.W.2d 457 (N.D.1976)</w:t>
        </w:r>
      </w:hyperlink>
      <w:r>
        <w:rPr>
          <w:rFonts w:ascii="Times New Roman" w:hAnsi="Times New Roman"/>
          <w:color w:val="000000"/>
          <w:sz w:val="20"/>
        </w:rPr>
        <w:t>.</w:t>
      </w:r>
    </w:p>
    <w:p>
      <w:pPr>
        <w:spacing w:before="200" w:after="0" w:line="275" w:lineRule="atLeast"/>
        <w:jc w:val="both"/>
      </w:pPr>
      <w:hyperlink r:id="r159">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20"/>
                      <a:srcRect/>
                      <a:stretch>
                        <a:fillRect/>
                      </a:stretch>
                    </p:blipFill>
                    <p:spPr>
                      <a:xfrm>
                        <a:off x="0" y="0"/>
                        <a:ext cx="161925" cy="161925"/>
                      </a:xfrm>
                      <a:prstGeom prst="rect"/>
                    </p:spPr>
                  </p:pic>
                </a:graphicData>
              </a:graphic>
            </wp:inline>
          </w:drawing>
        </w:r>
      </w:hyperlink>
      <w:hyperlink r:id="r160">
        <w:r>
          <w:rPr>
            <w:rFonts w:ascii="Times New Roman" w:hAnsi="Times New Roman"/>
            <w:i/>
            <w:color w:val="000000"/>
            <w:sz w:val="20"/>
          </w:rPr>
          <w:t>Mills,</w:t>
        </w:r>
        <w:r>
          <w:rPr>
            <w:rFonts w:ascii="Times New Roman" w:hAnsi="Times New Roman"/>
            <w:color w:val="000000"/>
            <w:sz w:val="20"/>
          </w:rPr>
          <w:t xml:space="preserve"> 523 N.W.2d at 539–40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In construing the word “takes” in </w:t>
      </w:r>
      <w:hyperlink r:id="r161">
        <w:r>
          <w:rPr>
            <w:rFonts w:ascii="Times New Roman" w:hAnsi="Times New Roman"/>
            <w:color w:val="000000"/>
            <w:sz w:val="20"/>
          </w:rPr>
          <w:t>N.D.C.C. § 47–01–15</w:t>
        </w:r>
      </w:hyperlink>
      <w:r>
        <w:rPr>
          <w:rFonts w:ascii="Times New Roman" w:hAnsi="Times New Roman"/>
          <w:color w:val="000000"/>
          <w:sz w:val="20"/>
        </w:rPr>
        <w:t xml:space="preserve"> and analyzing the competing interests of the State and an upland owner in the shore zone, this Court explained that “[a]ny statements in our prior decisions that ‘the owner of lands riparian to a navigable stream owns title to the low water mark’ are dicta.” </w:t>
      </w:r>
      <w:hyperlink r:id="r162">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120"/>
                      <a:srcRect/>
                      <a:stretch>
                        <a:fillRect/>
                      </a:stretch>
                    </p:blipFill>
                    <p:spPr>
                      <a:xfrm>
                        <a:off x="0" y="0"/>
                        <a:ext cx="161925" cy="161925"/>
                      </a:xfrm>
                      <a:prstGeom prst="rect"/>
                    </p:spPr>
                  </p:pic>
                </a:graphicData>
              </a:graphic>
            </wp:inline>
          </w:drawing>
        </w:r>
      </w:hyperlink>
      <w:hyperlink r:id="r163">
        <w:r>
          <w:rPr>
            <w:rFonts w:ascii="Times New Roman" w:hAnsi="Times New Roman"/>
            <w:i/>
            <w:color w:val="000000"/>
            <w:sz w:val="20"/>
          </w:rPr>
          <w:t>Mills,</w:t>
        </w:r>
        <w:r>
          <w:rPr>
            <w:rFonts w:ascii="Times New Roman" w:hAnsi="Times New Roman"/>
            <w:color w:val="000000"/>
            <w:sz w:val="20"/>
          </w:rPr>
          <w:t xml:space="preserve"> 523 N.W.2d at 540.</w:t>
        </w:r>
      </w:hyperlink>
      <w:r>
        <w:rPr>
          <w:rFonts w:ascii="Times New Roman" w:hAnsi="Times New Roman"/>
          <w:color w:val="000000"/>
          <w:sz w:val="20"/>
        </w:rPr>
        <w:t xml:space="preserve"> This Court said the word “takes” in that statute was ambiguous and construed the statutory language as a rule of construction for determining the boundary for grants of land next to navigable waters in conjunction with </w:t>
      </w:r>
      <w:hyperlink r:id="r164">
        <w:r>
          <w:rPr>
            <w:rFonts w:ascii="Times New Roman" w:hAnsi="Times New Roman"/>
            <w:i/>
            <w:color w:val="000000"/>
            <w:sz w:val="20"/>
          </w:rPr>
          <w:t>Champlain &amp; St. Lawrence R. Co. v. Valentine,</w:t>
        </w:r>
        <w:r>
          <w:rPr>
            <w:rFonts w:ascii="Times New Roman" w:hAnsi="Times New Roman"/>
            <w:color w:val="000000"/>
            <w:sz w:val="20"/>
          </w:rPr>
          <w:t xml:space="preserve"> 19 Barb. 484 (N.Y.Sup.1853)</w:t>
        </w:r>
      </w:hyperlink>
      <w:r>
        <w:rPr>
          <w:rFonts w:ascii="Times New Roman" w:hAnsi="Times New Roman"/>
          <w:color w:val="000000"/>
          <w:sz w:val="20"/>
        </w:rPr>
        <w:t>, and other contemporaneous statutory language using the term “own” or “ownership”:</w:t>
      </w:r>
    </w:p>
    <w:p>
      <w:pPr>
        <w:spacing w:before="200" w:after="0" w:line="275" w:lineRule="atLeast"/>
        <w:ind w:left="200" w:right="0" w:firstLine="0"/>
        <w:jc w:val="both"/>
      </w:pPr>
      <w:r>
        <w:rPr>
          <w:rFonts w:ascii="Times New Roman" w:hAnsi="Times New Roman"/>
          <w:color w:val="000000"/>
          <w:sz w:val="20"/>
        </w:rPr>
        <w:t>The specific terms employed in the territorial statutes and the definition of “ownership” have continuously remained as statutory provisions in North Dakota, and evidence a legislative intent that “takes” was not intended as a self-executing grant of absolute “ownership” to the low watermark.</w:t>
      </w:r>
    </w:p>
    <w:p>
      <w:pPr>
        <w:spacing w:before="200" w:after="0" w:line="275" w:lineRule="atLeast"/>
        <w:ind w:left="200" w:right="0" w:firstLine="0"/>
        <w:jc w:val="both"/>
      </w:pPr>
      <w:r>
        <w:rPr>
          <w:rFonts w:ascii="Times New Roman" w:hAnsi="Times New Roman"/>
          <w:color w:val="000000"/>
          <w:sz w:val="20"/>
        </w:rPr>
        <w:t xml:space="preserve">We believe the decision in </w:t>
      </w:r>
      <w:r>
        <w:rPr>
          <w:rFonts w:ascii="Times New Roman" w:hAnsi="Times New Roman"/>
          <w:i/>
          <w:color w:val="000000"/>
          <w:sz w:val="20"/>
        </w:rPr>
        <w:t>Champlain</w:t>
      </w:r>
      <w:r>
        <w:rPr>
          <w:rFonts w:ascii="Times New Roman" w:hAnsi="Times New Roman"/>
          <w:color w:val="000000"/>
          <w:sz w:val="20"/>
        </w:rPr>
        <w:t xml:space="preserve"> and the different terms in those enduring statutes, coupled with the introductory clause in </w:t>
      </w:r>
      <w:hyperlink r:id="r165">
        <w:r>
          <w:rPr>
            <w:rFonts w:ascii="Times New Roman" w:hAnsi="Times New Roman"/>
            <w:color w:val="000000"/>
            <w:sz w:val="20"/>
          </w:rPr>
          <w:t>N.D.C.C. § 47–01–15</w:t>
        </w:r>
      </w:hyperlink>
      <w:r>
        <w:rPr>
          <w:rFonts w:ascii="Times New Roman" w:hAnsi="Times New Roman"/>
          <w:color w:val="000000"/>
          <w:sz w:val="20"/>
        </w:rPr>
        <w:t xml:space="preserve"> which focuses on “the grant under which the [riparian] land is held,” as a whole, evidence a legislative intent that that statute did not grant a riparian landowner absolute ownership of the shore zone. We agree with the district court that </w:t>
      </w:r>
      <w:hyperlink r:id="r166">
        <w:r>
          <w:rPr>
            <w:rFonts w:ascii="Times New Roman" w:hAnsi="Times New Roman"/>
            <w:color w:val="000000"/>
            <w:sz w:val="20"/>
          </w:rPr>
          <w:t>N.D.C.C. § 47–01–15</w:t>
        </w:r>
      </w:hyperlink>
      <w:r>
        <w:rPr>
          <w:rFonts w:ascii="Times New Roman" w:hAnsi="Times New Roman"/>
          <w:color w:val="000000"/>
          <w:sz w:val="20"/>
        </w:rPr>
        <w:t xml:space="preserve"> is a rule of construction for determining the boundary for grants of riparian land and is not itself an absolute grant of ownership to the low watermark. As a rule for interpreting conveyances, a riparian grantee “takes” the interest that is granted in the conveying instrument to the low watermark, which is the boundary of the grantee's interest. We construe </w:t>
      </w:r>
      <w:hyperlink r:id="r167">
        <w:r>
          <w:rPr>
            <w:rFonts w:ascii="Times New Roman" w:hAnsi="Times New Roman"/>
            <w:color w:val="000000"/>
            <w:sz w:val="20"/>
          </w:rPr>
          <w:t>N.D.C.C. § 47–01–15</w:t>
        </w:r>
      </w:hyperlink>
      <w:r>
        <w:rPr>
          <w:rFonts w:ascii="Times New Roman" w:hAnsi="Times New Roman"/>
          <w:color w:val="000000"/>
          <w:sz w:val="20"/>
        </w:rPr>
        <w:t xml:space="preserve"> in that manner to avoid an interpretation that would grant a private party a gift in violation of the anti-gift clause of our state constitution, </w:t>
      </w:r>
      <w:hyperlink r:id="r168">
        <w:r>
          <w:rPr>
            <w:rFonts w:ascii="Times New Roman" w:hAnsi="Times New Roman"/>
            <w:color w:val="000000"/>
            <w:sz w:val="20"/>
          </w:rPr>
          <w:t>N.D. Const. Art. X, § 18</w:t>
        </w:r>
      </w:hyperlink>
      <w:r>
        <w:rPr>
          <w:rFonts w:ascii="Times New Roman" w:hAnsi="Times New Roman"/>
          <w:color w:val="000000"/>
          <w:sz w:val="20"/>
        </w:rPr>
        <w:t xml:space="preserve">. </w:t>
      </w:r>
      <w:r>
        <w:rPr>
          <w:rFonts w:ascii="Times New Roman" w:hAnsi="Times New Roman"/>
          <w:i/>
          <w:color w:val="000000"/>
          <w:sz w:val="20"/>
        </w:rPr>
        <w:t xml:space="preserve">See </w:t>
      </w:r>
      <w:hyperlink r:id="r169">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20"/>
                      <a:srcRect/>
                      <a:stretch>
                        <a:fillRect/>
                      </a:stretch>
                    </p:blipFill>
                    <p:spPr>
                      <a:xfrm>
                        <a:off x="0" y="0"/>
                        <a:ext cx="161925" cy="161925"/>
                      </a:xfrm>
                      <a:prstGeom prst="rect"/>
                    </p:spPr>
                  </p:pic>
                </a:graphicData>
              </a:graphic>
            </wp:inline>
          </w:drawing>
        </w:r>
      </w:hyperlink>
      <w:hyperlink r:id="r170">
        <w:r>
          <w:rPr>
            <w:rFonts w:ascii="Times New Roman" w:hAnsi="Times New Roman"/>
            <w:i/>
            <w:color w:val="000000"/>
            <w:sz w:val="20"/>
          </w:rPr>
          <w:t>Solberg v. State Treasurer,</w:t>
        </w:r>
        <w:r>
          <w:rPr>
            <w:rFonts w:ascii="Times New Roman" w:hAnsi="Times New Roman"/>
            <w:color w:val="000000"/>
            <w:sz w:val="20"/>
          </w:rPr>
          <w:t xml:space="preserve"> 78 N.D. 806, 53 N.W.2d 49 (1952)</w:t>
        </w:r>
      </w:hyperlink>
      <w:r>
        <w:rPr>
          <w:rFonts w:ascii="Times New Roman" w:hAnsi="Times New Roman"/>
          <w:color w:val="000000"/>
          <w:sz w:val="20"/>
        </w:rPr>
        <w:t xml:space="preserve">; </w:t>
      </w:r>
      <w:hyperlink r:id="r171">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20"/>
                      <a:srcRect/>
                      <a:stretch>
                        <a:fillRect/>
                      </a:stretch>
                    </p:blipFill>
                    <p:spPr>
                      <a:xfrm>
                        <a:off x="0" y="0"/>
                        <a:ext cx="161925" cy="161925"/>
                      </a:xfrm>
                      <a:prstGeom prst="rect"/>
                    </p:spPr>
                  </p:pic>
                </a:graphicData>
              </a:graphic>
            </wp:inline>
          </w:drawing>
        </w:r>
      </w:hyperlink>
      <w:hyperlink r:id="r172">
        <w:r>
          <w:rPr>
            <w:rFonts w:ascii="Times New Roman" w:hAnsi="Times New Roman"/>
            <w:i/>
            <w:color w:val="000000"/>
            <w:sz w:val="20"/>
          </w:rPr>
          <w:t>Herr v. Rudolf,</w:t>
        </w:r>
        <w:r>
          <w:rPr>
            <w:rFonts w:ascii="Times New Roman" w:hAnsi="Times New Roman"/>
            <w:color w:val="000000"/>
            <w:sz w:val="20"/>
          </w:rPr>
          <w:t xml:space="preserve"> 75 N.D. 91, 25 N.W.2d 916 (1947)</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xml:space="preserve">With this interpretation, we conclude that, absent a contrary intent, the “grant under which the [riparian] land is held” includes a riparian grantee's full interest in the shore zone, and necessarily precludes the State's claim of absolute ownership to the high watermark. However, the equal footing and public trust doctrines establish that the State cannot totally abdicate its interest to the high watermark, and that a riparian landowner's interest to the low watermark is not absolute. </w:t>
      </w:r>
      <w:hyperlink r:id="r173">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120"/>
                      <a:srcRect/>
                      <a:stretch>
                        <a:fillRect/>
                      </a:stretch>
                    </p:blipFill>
                    <p:spPr>
                      <a:xfrm>
                        <a:off x="0" y="0"/>
                        <a:ext cx="161925" cy="161925"/>
                      </a:xfrm>
                      <a:prstGeom prst="rect"/>
                    </p:spPr>
                  </p:pic>
                </a:graphicData>
              </a:graphic>
            </wp:inline>
          </w:drawing>
        </w:r>
      </w:hyperlink>
      <w:hyperlink r:id="r174">
        <w:r>
          <w:rPr>
            <w:rFonts w:ascii="Times New Roman" w:hAnsi="Times New Roman"/>
            <w:i/>
            <w:color w:val="000000"/>
            <w:sz w:val="20"/>
          </w:rPr>
          <w:t>Illinois Central Railroad</w:t>
        </w:r>
        <w:r>
          <w:rPr>
            <w:rFonts w:ascii="Times New Roman" w:hAnsi="Times New Roman"/>
            <w:color w:val="000000"/>
            <w:sz w:val="20"/>
          </w:rPr>
          <w:t xml:space="preserve"> [146 U.S. 387, 13 S.Ct. 110 (1892)</w:t>
        </w:r>
      </w:hyperlink>
      <w:r>
        <w:rPr>
          <w:rFonts w:ascii="Times New Roman" w:hAnsi="Times New Roman"/>
          <w:color w:val="000000"/>
          <w:sz w:val="20"/>
        </w:rPr>
        <w:t xml:space="preserve"> ]; </w:t>
      </w:r>
      <w:hyperlink r:id="r175">
        <w:r>
          <w:rPr>
            <w:rFonts w:ascii="Times New Roman" w:hAnsi="Times New Roman"/>
            <w:i/>
            <w:color w:val="000000"/>
            <w:sz w:val="20"/>
          </w:rPr>
          <w:t>United Plainsmen Ass'n,</w:t>
        </w:r>
        <w:r>
          <w:rPr>
            <w:rFonts w:ascii="Times New Roman" w:hAnsi="Times New Roman"/>
            <w:color w:val="000000"/>
            <w:sz w:val="20"/>
          </w:rPr>
          <w:t xml:space="preserve"> [247 N.W.2d 457 (N.D.1976)</w:t>
        </w:r>
      </w:hyperlink>
      <w:r>
        <w:rPr>
          <w:rFonts w:ascii="Times New Roman" w:hAnsi="Times New Roman"/>
          <w:color w:val="000000"/>
          <w:sz w:val="20"/>
        </w:rPr>
        <w:t xml:space="preserve"> ]. </w:t>
      </w:r>
      <w:r>
        <w:rPr>
          <w:rFonts w:ascii="Times New Roman" w:hAnsi="Times New Roman"/>
          <w:i/>
          <w:color w:val="000000"/>
          <w:sz w:val="20"/>
        </w:rPr>
        <w:t>See also</w:t>
      </w:r>
      <w:r>
        <w:rPr>
          <w:rFonts w:ascii="Times New Roman" w:hAnsi="Times New Roman"/>
          <w:color w:val="000000"/>
          <w:sz w:val="20"/>
        </w:rPr>
        <w:t xml:space="preserve"> </w:t>
      </w:r>
      <w:hyperlink r:id="r176">
        <w:r>
          <w:rPr>
            <w:rFonts w:ascii="Times New Roman" w:hAnsi="Times New Roman"/>
            <w:color w:val="000000"/>
            <w:sz w:val="20"/>
          </w:rPr>
          <w:t>N.D. Const. Art. XI, § 3</w:t>
        </w:r>
      </w:hyperlink>
      <w:r>
        <w:rPr>
          <w:rFonts w:ascii="Times New Roman" w:hAnsi="Times New Roman"/>
          <w:color w:val="000000"/>
          <w:sz w:val="20"/>
        </w:rPr>
        <w:t xml:space="preserve">; Note, </w:t>
      </w:r>
      <w:r>
        <w:rPr>
          <w:rFonts w:ascii="Times New Roman" w:hAnsi="Times New Roman"/>
          <w:i/>
          <w:color w:val="000000"/>
          <w:sz w:val="20"/>
        </w:rPr>
        <w:t>The Public Trust Doctrine in North Dakota,</w:t>
      </w:r>
      <w:r>
        <w:rPr>
          <w:rFonts w:ascii="Times New Roman" w:hAnsi="Times New Roman"/>
          <w:color w:val="000000"/>
          <w:sz w:val="20"/>
        </w:rPr>
        <w:t xml:space="preserve"> 54 N.D.L.Rev. 565 (1977–78).</w:t>
      </w:r>
    </w:p>
    <w:p>
      <w:pPr>
        <w:spacing w:before="200" w:after="0" w:line="275" w:lineRule="atLeast"/>
        <w:jc w:val="both"/>
      </w:pPr>
      <w:hyperlink r:id="r177">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120"/>
                      <a:srcRect/>
                      <a:stretch>
                        <a:fillRect/>
                      </a:stretch>
                    </p:blipFill>
                    <p:spPr>
                      <a:xfrm>
                        <a:off x="0" y="0"/>
                        <a:ext cx="161925" cy="161925"/>
                      </a:xfrm>
                      <a:prstGeom prst="rect"/>
                    </p:spPr>
                  </p:pic>
                </a:graphicData>
              </a:graphic>
            </wp:inline>
          </w:drawing>
        </w:r>
      </w:hyperlink>
      <w:hyperlink r:id="r178">
        <w:r>
          <w:rPr>
            <w:rFonts w:ascii="Times New Roman" w:hAnsi="Times New Roman"/>
            <w:i/>
            <w:color w:val="000000"/>
            <w:sz w:val="20"/>
          </w:rPr>
          <w:t>Mills,</w:t>
        </w:r>
        <w:r>
          <w:rPr>
            <w:rFonts w:ascii="Times New Roman" w:hAnsi="Times New Roman"/>
            <w:color w:val="000000"/>
            <w:sz w:val="20"/>
          </w:rPr>
          <w:t xml:space="preserve"> 523 N.W.2d at 542–43</w:t>
        </w:r>
      </w:hyperlink>
      <w:r>
        <w:rPr>
          <w:rFonts w:ascii="Times New Roman" w:hAnsi="Times New Roman"/>
          <w:color w:val="000000"/>
          <w:sz w:val="20"/>
        </w:rPr>
        <w:t xml:space="preserve"> (footnotes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This Court construed </w:t>
      </w:r>
      <w:hyperlink r:id="r179">
        <w:r>
          <w:rPr>
            <w:rFonts w:ascii="Times New Roman" w:hAnsi="Times New Roman"/>
            <w:color w:val="000000"/>
            <w:sz w:val="20"/>
          </w:rPr>
          <w:t>N.D.C.C. § 47–01–15</w:t>
        </w:r>
      </w:hyperlink>
      <w:r>
        <w:rPr>
          <w:rFonts w:ascii="Times New Roman" w:hAnsi="Times New Roman"/>
          <w:color w:val="000000"/>
          <w:sz w:val="20"/>
        </w:rPr>
        <w:t xml:space="preserve"> as a rule of construction rather than as a self-executing grant of absolute ownership of land to the low watermark to avoid an interpretation that would grant a private party a gift in violation of the anti-gift clause in </w:t>
      </w:r>
      <w:hyperlink r:id="r180">
        <w:r>
          <w:rPr>
            <w:rFonts w:ascii="Times New Roman" w:hAnsi="Times New Roman"/>
            <w:color w:val="000000"/>
            <w:sz w:val="20"/>
          </w:rPr>
          <w:t>N.D. Const. art. X, § 18</w:t>
        </w:r>
      </w:hyperlink>
      <w:r>
        <w:rPr>
          <w:rFonts w:ascii="Times New Roman" w:hAnsi="Times New Roman"/>
          <w:color w:val="000000"/>
          <w:sz w:val="20"/>
        </w:rPr>
        <w:t xml:space="preserve">. </w:t>
      </w:r>
      <w:hyperlink r:id="r181">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20"/>
                      <a:srcRect/>
                      <a:stretch>
                        <a:fillRect/>
                      </a:stretch>
                    </p:blipFill>
                    <p:spPr>
                      <a:xfrm>
                        <a:off x="0" y="0"/>
                        <a:ext cx="161925" cy="161925"/>
                      </a:xfrm>
                      <a:prstGeom prst="rect"/>
                    </p:spPr>
                  </p:pic>
                </a:graphicData>
              </a:graphic>
            </wp:inline>
          </w:drawing>
        </w:r>
      </w:hyperlink>
      <w:hyperlink r:id="r182">
        <w:r>
          <w:rPr>
            <w:rFonts w:ascii="Times New Roman" w:hAnsi="Times New Roman"/>
            <w:i/>
            <w:color w:val="000000"/>
            <w:sz w:val="20"/>
          </w:rPr>
          <w:t>Mills,</w:t>
        </w:r>
        <w:r>
          <w:rPr>
            <w:rFonts w:ascii="Times New Roman" w:hAnsi="Times New Roman"/>
            <w:color w:val="000000"/>
            <w:sz w:val="20"/>
          </w:rPr>
          <w:t xml:space="preserve"> 523 N.W.2d at 542–43 n. 6.</w:t>
        </w:r>
      </w:hyperlink>
      <w:r>
        <w:rPr>
          <w:rFonts w:ascii="Times New Roman" w:hAnsi="Times New Roman"/>
          <w:color w:val="000000"/>
          <w:sz w:val="20"/>
        </w:rPr>
        <w:t xml:space="preserve"> This Court said </w:t>
      </w:r>
      <w:hyperlink r:id="r183">
        <w:r>
          <w:rPr>
            <w:rFonts w:ascii="Times New Roman" w:hAnsi="Times New Roman"/>
            <w:color w:val="000000"/>
            <w:sz w:val="20"/>
          </w:rPr>
          <w:t>N.D.C.C. § 47–01–15</w:t>
        </w:r>
      </w:hyperlink>
      <w:r>
        <w:rPr>
          <w:rFonts w:ascii="Times New Roman" w:hAnsi="Times New Roman"/>
          <w:color w:val="000000"/>
          <w:sz w:val="20"/>
        </w:rPr>
        <w:t xml:space="preserve"> did not grant an upland owner or the State absolute ownership of the shore zone and emphasized neither party's interest in the shore zone was absolute. </w:t>
      </w:r>
      <w:hyperlink r:id="r184">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20"/>
                      <a:srcRect/>
                      <a:stretch>
                        <a:fillRect/>
                      </a:stretch>
                    </p:blipFill>
                    <p:spPr>
                      <a:xfrm>
                        <a:off x="0" y="0"/>
                        <a:ext cx="161925" cy="161925"/>
                      </a:xfrm>
                      <a:prstGeom prst="rect"/>
                    </p:spPr>
                  </p:pic>
                </a:graphicData>
              </a:graphic>
            </wp:inline>
          </w:drawing>
        </w:r>
      </w:hyperlink>
      <w:hyperlink r:id="r185">
        <w:r>
          <w:rPr>
            <w:rFonts w:ascii="Times New Roman" w:hAnsi="Times New Roman"/>
            <w:i/>
            <w:color w:val="000000"/>
            <w:sz w:val="20"/>
          </w:rPr>
          <w:t>Mills,</w:t>
        </w:r>
        <w:r>
          <w:rPr>
            <w:rFonts w:ascii="Times New Roman" w:hAnsi="Times New Roman"/>
            <w:color w:val="000000"/>
            <w:sz w:val="20"/>
          </w:rPr>
          <w:t xml:space="preserve"> at 542–43.</w:t>
        </w:r>
      </w:hyperlink>
      <w:r>
        <w:rPr>
          <w:rFonts w:ascii="Times New Roman" w:hAnsi="Times New Roman"/>
          <w:color w:val="000000"/>
          <w:sz w:val="20"/>
        </w:rPr>
        <w:t xml:space="preserve"> Because no specific right or claim for use </w:t>
      </w:r>
      <w:bookmarkStart w:id="49" w:name="co_pp_sp_595_671_1"/>
      <w:r>
        <w:rPr>
          <w:rFonts w:ascii="Times New Roman" w:hAnsi="Times New Roman"/>
          <w:b/>
          <w:color w:val="000000"/>
          <w:sz w:val="20"/>
        </w:rPr>
        <w:t>*671</w:t>
      </w:r>
      <w:bookmarkEnd w:id="49"/>
      <w:r>
        <w:rPr>
          <w:rFonts w:ascii="Times New Roman" w:hAnsi="Times New Roman"/>
          <w:color w:val="000000"/>
          <w:sz w:val="20"/>
        </w:rPr>
        <w:t xml:space="preserve"> of the shore zone was raised in </w:t>
      </w:r>
      <w:r>
        <w:rPr>
          <w:rFonts w:ascii="Times New Roman" w:hAnsi="Times New Roman"/>
          <w:i/>
          <w:color w:val="000000"/>
          <w:sz w:val="20"/>
        </w:rPr>
        <w:t>Mills,</w:t>
      </w:r>
      <w:r>
        <w:rPr>
          <w:rFonts w:ascii="Times New Roman" w:hAnsi="Times New Roman"/>
          <w:color w:val="000000"/>
          <w:sz w:val="20"/>
        </w:rPr>
        <w:t xml:space="preserve"> this Court followed the “well established [principle] that courts will not give advisory opinions if there is no actual controversy to be determined” and “decline[d] to speculate on the precise extent of the parties' rights and interests vis-a-vis the shore zone.” </w:t>
      </w:r>
      <w:hyperlink r:id="r186">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20"/>
                      <a:srcRect/>
                      <a:stretch>
                        <a:fillRect/>
                      </a:stretch>
                    </p:blipFill>
                    <p:spPr>
                      <a:xfrm>
                        <a:off x="0" y="0"/>
                        <a:ext cx="161925" cy="161925"/>
                      </a:xfrm>
                      <a:prstGeom prst="rect"/>
                    </p:spPr>
                  </p:pic>
                </a:graphicData>
              </a:graphic>
            </wp:inline>
          </w:drawing>
        </w:r>
      </w:hyperlink>
      <w:hyperlink r:id="r187">
        <w:r>
          <w:rPr>
            <w:rFonts w:ascii="Times New Roman" w:hAnsi="Times New Roman"/>
            <w:i/>
            <w:color w:val="000000"/>
            <w:sz w:val="20"/>
          </w:rPr>
          <w:t>Id.</w:t>
        </w:r>
        <w:r>
          <w:rPr>
            <w:rFonts w:ascii="Times New Roman" w:hAnsi="Times New Roman"/>
            <w:color w:val="000000"/>
            <w:sz w:val="20"/>
          </w:rPr>
          <w:t xml:space="preserve"> at 544.</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12] The upland owners' reliance on language in </w:t>
      </w:r>
      <w:hyperlink r:id="r188">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120"/>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Mills,</w:t>
        </w:r>
        <w:r>
          <w:rPr>
            <w:rFonts w:ascii="Times New Roman" w:hAnsi="Times New Roman"/>
            <w:color w:val="000000"/>
            <w:sz w:val="20"/>
          </w:rPr>
          <w:t xml:space="preserve"> 523 N.W.2d at 543,</w:t>
        </w:r>
      </w:hyperlink>
      <w:r>
        <w:rPr>
          <w:rFonts w:ascii="Times New Roman" w:hAnsi="Times New Roman"/>
          <w:color w:val="000000"/>
          <w:sz w:val="20"/>
        </w:rPr>
        <w:t xml:space="preserve"> about a riparian grantee receiving a “full interest” in the shore zone to support their argument that they own the mineral interests under the shore zone is misplaced. In the context of the narrow holding in </w:t>
      </w:r>
      <w:hyperlink r:id="r190">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120"/>
                      <a:srcRect/>
                      <a:stretch>
                        <a:fillRect/>
                      </a:stretch>
                    </p:blipFill>
                    <p:spPr>
                      <a:xfrm>
                        <a:off x="0" y="0"/>
                        <a:ext cx="161925" cy="161925"/>
                      </a:xfrm>
                      <a:prstGeom prst="rect"/>
                    </p:spPr>
                  </p:pic>
                </a:graphicData>
              </a:graphic>
            </wp:inline>
          </w:drawing>
        </w:r>
      </w:hyperlink>
      <w:hyperlink r:id="r191">
        <w:r>
          <w:rPr>
            <w:rFonts w:ascii="Times New Roman" w:hAnsi="Times New Roman"/>
            <w:i/>
            <w:color w:val="000000"/>
            <w:sz w:val="20"/>
          </w:rPr>
          <w:t>Mills,</w:t>
        </w:r>
        <w:r>
          <w:rPr>
            <w:rFonts w:ascii="Times New Roman" w:hAnsi="Times New Roman"/>
            <w:color w:val="000000"/>
            <w:sz w:val="20"/>
          </w:rPr>
          <w:t xml:space="preserve"> at 544,</w:t>
        </w:r>
      </w:hyperlink>
      <w:r>
        <w:rPr>
          <w:rFonts w:ascii="Times New Roman" w:hAnsi="Times New Roman"/>
          <w:color w:val="000000"/>
          <w:sz w:val="20"/>
        </w:rPr>
        <w:t xml:space="preserve"> that statement refers to full interest the grantee receives from the grantor unless the grant provides otherwise and is not so broad as to include interests the grantor did not have. </w:t>
      </w:r>
      <w:r>
        <w:rPr>
          <w:rFonts w:ascii="Times New Roman" w:hAnsi="Times New Roman"/>
          <w:i/>
          <w:color w:val="000000"/>
          <w:sz w:val="20"/>
        </w:rPr>
        <w:t>Mills</w:t>
      </w:r>
      <w:r>
        <w:rPr>
          <w:rFonts w:ascii="Times New Roman" w:hAnsi="Times New Roman"/>
          <w:color w:val="000000"/>
          <w:sz w:val="20"/>
        </w:rPr>
        <w:t xml:space="preserve"> stands for the proposition there is not absolute ownership of the shore zone, and because no specific right or claim for use of the shore zone was raised in that case, this Court declined to expound on hypothetical interests or claims. </w:t>
      </w:r>
      <w:hyperlink r:id="r192">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20"/>
                      <a:srcRect/>
                      <a:stretch>
                        <a:fillRect/>
                      </a:stretch>
                    </p:blipFill>
                    <p:spPr>
                      <a:xfrm>
                        <a:off x="0" y="0"/>
                        <a:ext cx="161925" cy="161925"/>
                      </a:xfrm>
                      <a:prstGeom prst="rect"/>
                    </p:spPr>
                  </p:pic>
                </a:graphicData>
              </a:graphic>
            </wp:inline>
          </w:drawing>
        </w:r>
      </w:hyperlink>
      <w:hyperlink r:id="r193">
        <w:r>
          <w:rPr>
            <w:rFonts w:ascii="Times New Roman" w:hAnsi="Times New Roman"/>
            <w:color w:val="000000"/>
            <w:sz w:val="20"/>
          </w:rPr>
          <w:t>523 N.W.2d at 544.</w:t>
        </w:r>
      </w:hyperlink>
      <w:r>
        <w:rPr>
          <w:rFonts w:ascii="Times New Roman" w:hAnsi="Times New Roman"/>
          <w:color w:val="000000"/>
          <w:sz w:val="20"/>
        </w:rPr>
        <w:t xml:space="preserve"> To the extent the upland owners claim they have “full interests” in the shore zone, including mineral interests, they overstate this Court's decision in </w:t>
      </w:r>
      <w:r>
        <w:rPr>
          <w:rFonts w:ascii="Times New Roman" w:hAnsi="Times New Roman"/>
          <w:i/>
          <w:color w:val="000000"/>
          <w:sz w:val="20"/>
        </w:rPr>
        <w:t>Mills.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The specific property interest at issue in this case involves the parties' claims to mineral interests under the shore zone.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32420740_1">
        <w:r>
          <w:rPr>
            <w:rFonts w:ascii="Times New Roman" w:hAnsi="Times New Roman"/>
            <w:b/>
            <w:color w:val="000000"/>
            <w:sz w:val="20"/>
            <w:bdr w:val="none" w:space="2"/>
            <w:vertAlign w:val="superscript"/>
          </w:rPr>
          <w:t>[2]</w:t>
        </w:r>
      </w:hyperlink>
      <w:bookmarkStart w:id="50" w:name="co_anchor_B22032420740_1"/>
      <w:bookmarkEnd w:id="50"/>
      <w:r>
        <w:rPr>
          <w:rFonts w:ascii="Times New Roman" w:hAnsi="Times New Roman"/>
          <w:color w:val="000000"/>
          <w:sz w:val="20"/>
        </w:rPr>
        <w:t xml:space="preserve"> [¶ 14] The United States Supreme Court has recognized the equal footing doctrine is constitutionally based under an unbroken line of cases explaining that, upon entering the union on equal footing with established States, a newly-admitted State receives absolute title to beds of navigable waters within the State's boundaries from high watermark to high watermark.</w:t>
      </w:r>
      <w:r>
        <w:rPr>
          <w:rFonts w:ascii="Times New Roman" w:hAnsi="Times New Roman"/>
          <w:color w:val="000000"/>
          <w:sz w:val="20"/>
        </w:rPr>
        <w:t xml:space="preserve"> </w:t>
      </w:r>
      <w:r>
        <w:rPr>
          <w:rFonts w:ascii="Times New Roman" w:hAnsi="Times New Roman"/>
          <w:i/>
          <w:color w:val="000000"/>
          <w:sz w:val="20"/>
        </w:rPr>
        <w:t xml:space="preserve">See </w:t>
      </w:r>
      <w:hyperlink r:id="r194">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120"/>
                      <a:srcRect/>
                      <a:stretch>
                        <a:fillRect/>
                      </a:stretch>
                    </p:blipFill>
                    <p:spPr>
                      <a:xfrm>
                        <a:off x="0" y="0"/>
                        <a:ext cx="161925" cy="161925"/>
                      </a:xfrm>
                      <a:prstGeom prst="rect"/>
                    </p:spPr>
                  </p:pic>
                </a:graphicData>
              </a:graphic>
            </wp:inline>
          </w:drawing>
        </w:r>
      </w:hyperlink>
      <w:hyperlink r:id="r195">
        <w:r>
          <w:rPr>
            <w:rFonts w:ascii="Times New Roman" w:hAnsi="Times New Roman"/>
            <w:i/>
            <w:color w:val="000000"/>
            <w:sz w:val="20"/>
          </w:rPr>
          <w:t>PPL Montana, LLC v. Montana,</w:t>
        </w:r>
        <w:r>
          <w:rPr>
            <w:rFonts w:ascii="Times New Roman" w:hAnsi="Times New Roman"/>
            <w:color w:val="000000"/>
            <w:sz w:val="20"/>
          </w:rPr>
          <w:t xml:space="preserve"> ––– U.S. ––––, 132 S.Ct. 1215, 1226–29, 182 L.Ed.2d 77 (2012)</w:t>
        </w:r>
      </w:hyperlink>
      <w:r>
        <w:rPr>
          <w:rFonts w:ascii="Times New Roman" w:hAnsi="Times New Roman"/>
          <w:color w:val="000000"/>
          <w:sz w:val="20"/>
        </w:rPr>
        <w:t xml:space="preserve">; </w:t>
      </w:r>
      <w:hyperlink r:id="r196">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20"/>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Montana v. United States,</w:t>
        </w:r>
        <w:r>
          <w:rPr>
            <w:rFonts w:ascii="Times New Roman" w:hAnsi="Times New Roman"/>
            <w:color w:val="000000"/>
            <w:sz w:val="20"/>
          </w:rPr>
          <w:t xml:space="preserve"> 450 U.S. 544, 551, 101 S.Ct. 1245, 67 L.Ed.2d 493 (1981)</w:t>
        </w:r>
      </w:hyperlink>
      <w:r>
        <w:rPr>
          <w:rFonts w:ascii="Times New Roman" w:hAnsi="Times New Roman"/>
          <w:color w:val="000000"/>
          <w:sz w:val="20"/>
        </w:rPr>
        <w:t xml:space="preserve">; </w:t>
      </w:r>
      <w:hyperlink r:id="r198">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120"/>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Oregon v. Corvallis Sand &amp; Gravel Co.,</w:t>
        </w:r>
        <w:r>
          <w:rPr>
            <w:rFonts w:ascii="Times New Roman" w:hAnsi="Times New Roman"/>
            <w:color w:val="000000"/>
            <w:sz w:val="20"/>
          </w:rPr>
          <w:t xml:space="preserve"> 429 U.S. 363, 372–78, 97 S.Ct. 582, 50 L.Ed.2d 550 (1977)</w:t>
        </w:r>
      </w:hyperlink>
      <w:r>
        <w:rPr>
          <w:rFonts w:ascii="Times New Roman" w:hAnsi="Times New Roman"/>
          <w:color w:val="000000"/>
          <w:sz w:val="20"/>
        </w:rPr>
        <w:t xml:space="preserve">; </w:t>
      </w:r>
      <w:hyperlink r:id="r200">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120"/>
                      <a:srcRect/>
                      <a:stretch>
                        <a:fillRect/>
                      </a:stretch>
                    </p:blipFill>
                    <p:spPr>
                      <a:xfrm>
                        <a:off x="0" y="0"/>
                        <a:ext cx="161925" cy="161925"/>
                      </a:xfrm>
                      <a:prstGeom prst="rect"/>
                    </p:spPr>
                  </p:pic>
                </a:graphicData>
              </a:graphic>
            </wp:inline>
          </w:drawing>
        </w:r>
      </w:hyperlink>
      <w:hyperlink r:id="r201">
        <w:r>
          <w:rPr>
            <w:rFonts w:ascii="Times New Roman" w:hAnsi="Times New Roman"/>
            <w:i/>
            <w:color w:val="000000"/>
            <w:sz w:val="20"/>
          </w:rPr>
          <w:t>Pollard v. Hagan,</w:t>
        </w:r>
        <w:r>
          <w:rPr>
            <w:rFonts w:ascii="Times New Roman" w:hAnsi="Times New Roman"/>
            <w:color w:val="000000"/>
            <w:sz w:val="20"/>
          </w:rPr>
          <w:t xml:space="preserve"> 44 U.S. 212, 222–23, 3 How. 212, 11 L.Ed. 565 (1845)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02">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120"/>
                      <a:srcRect/>
                      <a:stretch>
                        <a:fillRect/>
                      </a:stretch>
                    </p:blipFill>
                    <p:spPr>
                      <a:xfrm>
                        <a:off x="0" y="0"/>
                        <a:ext cx="161925" cy="161925"/>
                      </a:xfrm>
                      <a:prstGeom prst="rect"/>
                    </p:spPr>
                  </p:pic>
                </a:graphicData>
              </a:graphic>
            </wp:inline>
          </w:drawing>
        </w:r>
      </w:hyperlink>
      <w:hyperlink r:id="r203">
        <w:r>
          <w:rPr>
            <w:rFonts w:ascii="Times New Roman" w:hAnsi="Times New Roman"/>
            <w:i/>
            <w:color w:val="000000"/>
            <w:sz w:val="20"/>
          </w:rPr>
          <w:t>Mills,</w:t>
        </w:r>
        <w:r>
          <w:rPr>
            <w:rFonts w:ascii="Times New Roman" w:hAnsi="Times New Roman"/>
            <w:color w:val="000000"/>
            <w:sz w:val="20"/>
          </w:rPr>
          <w:t xml:space="preserve"> 523 N.W.2d at 539.</w:t>
        </w:r>
      </w:hyperlink>
      <w:r>
        <w:rPr>
          <w:rFonts w:ascii="Times New Roman" w:hAnsi="Times New Roman"/>
          <w:color w:val="000000"/>
          <w:sz w:val="20"/>
        </w:rPr>
        <w:t xml:space="preserve"> In </w:t>
      </w:r>
      <w:r>
        <w:rPr>
          <w:rFonts w:ascii="Times New Roman" w:hAnsi="Times New Roman"/>
          <w:i/>
          <w:color w:val="000000"/>
          <w:sz w:val="20"/>
        </w:rPr>
        <w:t>PPL Montana,</w:t>
      </w:r>
      <w:r>
        <w:rPr>
          <w:rFonts w:ascii="Times New Roman" w:hAnsi="Times New Roman"/>
          <w:color w:val="000000"/>
          <w:sz w:val="20"/>
        </w:rPr>
        <w:t xml:space="preserve"> at 1227 (quoting </w:t>
      </w:r>
      <w:hyperlink r:id="r204">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20"/>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Corvallis Sand &amp; Gravel,</w:t>
        </w:r>
        <w:r>
          <w:rPr>
            <w:rFonts w:ascii="Times New Roman" w:hAnsi="Times New Roman"/>
            <w:color w:val="000000"/>
            <w:sz w:val="20"/>
          </w:rPr>
          <w:t xml:space="preserve"> at 374, 97 S.Ct. 582),</w:t>
        </w:r>
      </w:hyperlink>
      <w:r>
        <w:rPr>
          <w:rFonts w:ascii="Times New Roman" w:hAnsi="Times New Roman"/>
          <w:color w:val="000000"/>
          <w:sz w:val="20"/>
        </w:rPr>
        <w:t xml:space="preserve"> the United States Supreme Court explained that under the equal footing doctrine, “a State's title to these lands [under navigable waters] was ‘conferred not by Congress but by the Constitution itself.’ ” As we explained in </w:t>
      </w:r>
      <w:hyperlink r:id="r206">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120"/>
                      <a:srcRect/>
                      <a:stretch>
                        <a:fillRect/>
                      </a:stretch>
                    </p:blipFill>
                    <p:spPr>
                      <a:xfrm>
                        <a:off x="0" y="0"/>
                        <a:ext cx="161925" cy="161925"/>
                      </a:xfrm>
                      <a:prstGeom prst="rect"/>
                    </p:spPr>
                  </p:pic>
                </a:graphicData>
              </a:graphic>
            </wp:inline>
          </w:drawing>
        </w:r>
      </w:hyperlink>
      <w:hyperlink r:id="r207">
        <w:r>
          <w:rPr>
            <w:rFonts w:ascii="Times New Roman" w:hAnsi="Times New Roman"/>
            <w:i/>
            <w:color w:val="000000"/>
            <w:sz w:val="20"/>
          </w:rPr>
          <w:t>Mills,</w:t>
        </w:r>
        <w:r>
          <w:rPr>
            <w:rFonts w:ascii="Times New Roman" w:hAnsi="Times New Roman"/>
            <w:color w:val="000000"/>
            <w:sz w:val="20"/>
          </w:rPr>
          <w:t xml:space="preserve"> 523 N.W.2d at 539,</w:t>
        </w:r>
      </w:hyperlink>
      <w:r>
        <w:rPr>
          <w:rFonts w:ascii="Times New Roman" w:hAnsi="Times New Roman"/>
          <w:color w:val="000000"/>
          <w:sz w:val="20"/>
        </w:rPr>
        <w:t xml:space="preserve"> “[b]efore North Dakota was admitted to the Union, the United States held the beds of navigable waters in the Dakota Territory from high watermark to high watermark in trust for the future state.” Under the constitutionally moored equal footing doctrine, the upland owners recognize that when “North Dakota joined the Union in 1889 ... [it] took title to the beds of the Missouri River under the equal footing doctrine up to the ordinary high watermark on each bank, including the shore zone.”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15] After admission to the Union, a newly-admitted State, including North Dakota in 1889, was free to “allocate and govern those [shore zone] lands according to state law subject only to ‘the paramount power of the United States to control such waters for purposes of navigation in interstate and foreign commerce.’ ” </w:t>
      </w:r>
      <w:hyperlink r:id="r208">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120"/>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PPL Montana,</w:t>
        </w:r>
        <w:r>
          <w:rPr>
            <w:rFonts w:ascii="Times New Roman" w:hAnsi="Times New Roman"/>
            <w:color w:val="000000"/>
            <w:sz w:val="20"/>
          </w:rPr>
          <w:t xml:space="preserve"> 132 S.Ct. at 1228</w:t>
        </w:r>
      </w:hyperlink>
      <w:r>
        <w:rPr>
          <w:rFonts w:ascii="Times New Roman" w:hAnsi="Times New Roman"/>
          <w:color w:val="000000"/>
          <w:sz w:val="20"/>
        </w:rPr>
        <w:t xml:space="preserve"> (quoting </w:t>
      </w:r>
      <w:hyperlink r:id="r210">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120"/>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United States v. Oregon,</w:t>
        </w:r>
        <w:r>
          <w:rPr>
            <w:rFonts w:ascii="Times New Roman" w:hAnsi="Times New Roman"/>
            <w:color w:val="000000"/>
            <w:sz w:val="20"/>
          </w:rPr>
          <w:t xml:space="preserve"> 295 U.S. 1, 14, 55 S.Ct. 610, 79 L.Ed. 1267 (1935)</w:t>
        </w:r>
      </w:hyperlink>
      <w:r>
        <w:rPr>
          <w:rFonts w:ascii="Times New Roman" w:hAnsi="Times New Roman"/>
          <w:color w:val="000000"/>
          <w:sz w:val="20"/>
        </w:rPr>
        <w:t xml:space="preserve">). </w:t>
      </w:r>
      <w:r>
        <w:rPr>
          <w:rFonts w:ascii="Times New Roman" w:hAnsi="Times New Roman"/>
          <w:i/>
          <w:color w:val="000000"/>
          <w:sz w:val="20"/>
        </w:rPr>
        <w:t xml:space="preserve">See </w:t>
      </w:r>
      <w:hyperlink r:id="r212">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120"/>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Mills,</w:t>
        </w:r>
        <w:r>
          <w:rPr>
            <w:rFonts w:ascii="Times New Roman" w:hAnsi="Times New Roman"/>
            <w:color w:val="000000"/>
            <w:sz w:val="20"/>
          </w:rPr>
          <w:t xml:space="preserve"> 523 N.W.2d at 539–40.</w:t>
        </w:r>
      </w:hyperlink>
      <w:r>
        <w:rPr>
          <w:rFonts w:ascii="Times New Roman" w:hAnsi="Times New Roman"/>
          <w:color w:val="000000"/>
          <w:sz w:val="20"/>
        </w:rPr>
        <w:t xml:space="preserve"> As we also explained in </w:t>
      </w:r>
      <w:r>
        <w:rPr>
          <w:rFonts w:ascii="Times New Roman" w:hAnsi="Times New Roman"/>
          <w:i/>
          <w:color w:val="000000"/>
          <w:sz w:val="20"/>
        </w:rPr>
        <w:t>Mills,</w:t>
      </w:r>
      <w:r>
        <w:rPr>
          <w:rFonts w:ascii="Times New Roman" w:hAnsi="Times New Roman"/>
          <w:color w:val="000000"/>
          <w:sz w:val="20"/>
        </w:rPr>
        <w:t xml:space="preserve"> however, “North Dakota could not totally abdicate its interest [in the shore zone] to private parties because it held that interest, by virtue of its sovereignty, in trust for the public.” </w:t>
      </w:r>
      <w:hyperlink r:id="r214">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120"/>
                      <a:srcRect/>
                      <a:stretch>
                        <a:fillRect/>
                      </a:stretch>
                    </p:blipFill>
                    <p:spPr>
                      <a:xfrm>
                        <a:off x="0" y="0"/>
                        <a:ext cx="161925" cy="161925"/>
                      </a:xfrm>
                      <a:prstGeom prst="rect"/>
                    </p:spPr>
                  </p:pic>
                </a:graphicData>
              </a:graphic>
            </wp:inline>
          </w:drawing>
        </w:r>
      </w:hyperlink>
      <w:hyperlink r:id="r215">
        <w:r>
          <w:rPr>
            <w:rFonts w:ascii="Times New Roman" w:hAnsi="Times New Roman"/>
            <w:color w:val="000000"/>
            <w:sz w:val="20"/>
          </w:rPr>
          <w:t>523 N.W.2d at 540</w:t>
        </w:r>
      </w:hyperlink>
      <w:r>
        <w:rPr>
          <w:rFonts w:ascii="Times New Roman" w:hAnsi="Times New Roman"/>
          <w:color w:val="000000"/>
          <w:sz w:val="20"/>
        </w:rPr>
        <w:t xml:space="preserve"> (citing </w:t>
      </w:r>
      <w:hyperlink r:id="r216">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120"/>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 xml:space="preserve">Illinois Cent. R. Co. </w:t>
        </w:r>
        <w:bookmarkStart w:id="51" w:name="co_pp_sp_595_672_1"/>
        <w:r>
          <w:rPr>
            <w:rFonts w:ascii="Times New Roman" w:hAnsi="Times New Roman"/>
            <w:b/>
            <w:color w:val="000000"/>
            <w:sz w:val="20"/>
          </w:rPr>
          <w:t>*672</w:t>
        </w:r>
        <w:bookmarkEnd w:id="51"/>
        <w:r>
          <w:rPr>
            <w:rFonts w:ascii="Times New Roman" w:hAnsi="Times New Roman"/>
            <w:i/>
            <w:color w:val="000000"/>
            <w:sz w:val="20"/>
          </w:rPr>
          <w:t xml:space="preserve"> v. Illinois,</w:t>
        </w:r>
        <w:r>
          <w:rPr>
            <w:rFonts w:ascii="Times New Roman" w:hAnsi="Times New Roman"/>
            <w:color w:val="000000"/>
            <w:sz w:val="20"/>
          </w:rPr>
          <w:t xml:space="preserve"> 146 U.S. 387, 13 S.Ct. 110, 36 L.Ed. 1018 (1892)</w:t>
        </w:r>
      </w:hyperlink>
      <w:r>
        <w:rPr>
          <w:rFonts w:ascii="Times New Roman" w:hAnsi="Times New Roman"/>
          <w:color w:val="000000"/>
          <w:sz w:val="20"/>
        </w:rPr>
        <w:t xml:space="preserve">; </w:t>
      </w:r>
      <w:hyperlink r:id="r218">
        <w:r>
          <w:rPr>
            <w:rFonts w:ascii="Times New Roman" w:hAnsi="Times New Roman"/>
            <w:i/>
            <w:color w:val="000000"/>
            <w:sz w:val="20"/>
          </w:rPr>
          <w:t>United Plainsmen Ass'n v. North Dakota State Water Conservation Comm'n,</w:t>
        </w:r>
        <w:r>
          <w:rPr>
            <w:rFonts w:ascii="Times New Roman" w:hAnsi="Times New Roman"/>
            <w:color w:val="000000"/>
            <w:sz w:val="20"/>
          </w:rPr>
          <w:t xml:space="preserve"> 247 N.W.2d 457 (N.D.1976)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16] After admission to the Union, some States have allocated ownership of the shore zone to the upland owner to the ordinary low watermark, subject to the public trust doctrine. </w:t>
      </w:r>
      <w:r>
        <w:rPr>
          <w:rFonts w:ascii="Times New Roman" w:hAnsi="Times New Roman"/>
          <w:i/>
          <w:color w:val="000000"/>
          <w:sz w:val="20"/>
        </w:rPr>
        <w:t xml:space="preserve">See </w:t>
      </w:r>
      <w:hyperlink r:id="r219">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120"/>
                      <a:srcRect/>
                      <a:stretch>
                        <a:fillRect/>
                      </a:stretch>
                    </p:blipFill>
                    <p:spPr>
                      <a:xfrm>
                        <a:off x="0" y="0"/>
                        <a:ext cx="161925" cy="161925"/>
                      </a:xfrm>
                      <a:prstGeom prst="rect"/>
                    </p:spPr>
                  </p:pic>
                </a:graphicData>
              </a:graphic>
            </wp:inline>
          </w:drawing>
        </w:r>
      </w:hyperlink>
      <w:hyperlink r:id="r220">
        <w:r>
          <w:rPr>
            <w:rFonts w:ascii="Times New Roman" w:hAnsi="Times New Roman"/>
            <w:i/>
            <w:color w:val="000000"/>
            <w:sz w:val="20"/>
          </w:rPr>
          <w:t>State v. Superior Court,</w:t>
        </w:r>
        <w:r>
          <w:rPr>
            <w:rFonts w:ascii="Times New Roman" w:hAnsi="Times New Roman"/>
            <w:color w:val="000000"/>
            <w:sz w:val="20"/>
          </w:rPr>
          <w:t xml:space="preserve"> 29 Cal.3d 210, 172 Cal.Rptr. 696, 625 P.2d 239, 247–48 (1981)</w:t>
        </w:r>
      </w:hyperlink>
      <w:r>
        <w:rPr>
          <w:rFonts w:ascii="Times New Roman" w:hAnsi="Times New Roman"/>
          <w:color w:val="000000"/>
          <w:sz w:val="20"/>
        </w:rPr>
        <w:t xml:space="preserve"> (holding longstanding administrative interpretation that statutory provision constitutes grant to private persons of title to beds of navigable waters to low watermark, subject to public trust); </w:t>
      </w:r>
      <w:hyperlink r:id="r221">
        <w:r>
          <w:rPr>
            <w:rFonts w:ascii="Times New Roman" w:hAnsi="Times New Roman"/>
            <w:i/>
            <w:color w:val="000000"/>
            <w:sz w:val="20"/>
          </w:rPr>
          <w:t>City of Long Beach v. Marshall,</w:t>
        </w:r>
        <w:r>
          <w:rPr>
            <w:rFonts w:ascii="Times New Roman" w:hAnsi="Times New Roman"/>
            <w:color w:val="000000"/>
            <w:sz w:val="20"/>
          </w:rPr>
          <w:t xml:space="preserve"> 11 Cal.2d 609, 82 P.2d 362, 364–65 (1938)</w:t>
        </w:r>
      </w:hyperlink>
      <w:r>
        <w:rPr>
          <w:rFonts w:ascii="Times New Roman" w:hAnsi="Times New Roman"/>
          <w:color w:val="000000"/>
          <w:sz w:val="20"/>
        </w:rPr>
        <w:t xml:space="preserve"> (recognizing that upon statehood, the State became owner of tidelands, including minerals, subject to public trusts for navigation, commerce, and fishing; the State has power to grant those lands to municipalities, subject to those trusts); </w:t>
      </w:r>
      <w:hyperlink r:id="r222">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120"/>
                      <a:srcRect/>
                      <a:stretch>
                        <a:fillRect/>
                      </a:stretch>
                    </p:blipFill>
                    <p:spPr>
                      <a:xfrm>
                        <a:off x="0" y="0"/>
                        <a:ext cx="161925" cy="161925"/>
                      </a:xfrm>
                      <a:prstGeom prst="rect"/>
                    </p:spPr>
                  </p:pic>
                </a:graphicData>
              </a:graphic>
            </wp:inline>
          </w:drawing>
        </w:r>
      </w:hyperlink>
      <w:hyperlink r:id="r223">
        <w:r>
          <w:rPr>
            <w:rFonts w:ascii="Times New Roman" w:hAnsi="Times New Roman"/>
            <w:i/>
            <w:color w:val="000000"/>
            <w:sz w:val="20"/>
          </w:rPr>
          <w:t>State ex rel. Buckson v. Pennsylvania R. Co.,</w:t>
        </w:r>
        <w:r>
          <w:rPr>
            <w:rFonts w:ascii="Times New Roman" w:hAnsi="Times New Roman"/>
            <w:color w:val="000000"/>
            <w:sz w:val="20"/>
          </w:rPr>
          <w:t xml:space="preserve"> 267 A.2d 455, 458–59 (Del.1969)</w:t>
        </w:r>
      </w:hyperlink>
      <w:r>
        <w:rPr>
          <w:rFonts w:ascii="Times New Roman" w:hAnsi="Times New Roman"/>
          <w:color w:val="000000"/>
          <w:sz w:val="20"/>
        </w:rPr>
        <w:t xml:space="preserve"> (noting longstanding settled rule of property in Delaware establishes riparian owner of land next to navigable water holds title to low watermark); </w:t>
      </w:r>
      <w:hyperlink r:id="r224">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120"/>
                      <a:srcRect/>
                      <a:stretch>
                        <a:fillRect/>
                      </a:stretch>
                    </p:blipFill>
                    <p:spPr>
                      <a:xfrm>
                        <a:off x="0" y="0"/>
                        <a:ext cx="161925" cy="161925"/>
                      </a:xfrm>
                      <a:prstGeom prst="rect"/>
                    </p:spPr>
                  </p:pic>
                </a:graphicData>
              </a:graphic>
            </wp:inline>
          </w:drawing>
        </w:r>
      </w:hyperlink>
      <w:hyperlink r:id="r225">
        <w:r>
          <w:rPr>
            <w:rFonts w:ascii="Times New Roman" w:hAnsi="Times New Roman"/>
            <w:i/>
            <w:color w:val="000000"/>
            <w:sz w:val="20"/>
          </w:rPr>
          <w:t>State v. Korrer,</w:t>
        </w:r>
        <w:r>
          <w:rPr>
            <w:rFonts w:ascii="Times New Roman" w:hAnsi="Times New Roman"/>
            <w:color w:val="000000"/>
            <w:sz w:val="20"/>
          </w:rPr>
          <w:t xml:space="preserve"> 127 Minn. 60, 148 N.W. 617, 621 (1914)</w:t>
        </w:r>
      </w:hyperlink>
      <w:r>
        <w:rPr>
          <w:rFonts w:ascii="Times New Roman" w:hAnsi="Times New Roman"/>
          <w:color w:val="000000"/>
          <w:sz w:val="20"/>
        </w:rPr>
        <w:t xml:space="preserve"> (established Minnesota law gives upland owner title to property abutting navigable water to low watermark); </w:t>
      </w:r>
      <w:hyperlink r:id="r226">
        <w:r>
          <w:rPr>
            <w:rFonts w:ascii="Times New Roman" w:hAnsi="Times New Roman"/>
            <w:i/>
            <w:color w:val="000000"/>
            <w:sz w:val="20"/>
          </w:rPr>
          <w:t>Gibson v. Kelly,</w:t>
        </w:r>
        <w:r>
          <w:rPr>
            <w:rFonts w:ascii="Times New Roman" w:hAnsi="Times New Roman"/>
            <w:color w:val="000000"/>
            <w:sz w:val="20"/>
          </w:rPr>
          <w:t xml:space="preserve"> 15 Mont. 417, 39 P. 517, 519–20 (1895)</w:t>
        </w:r>
      </w:hyperlink>
      <w:r>
        <w:rPr>
          <w:rFonts w:ascii="Times New Roman" w:hAnsi="Times New Roman"/>
          <w:color w:val="000000"/>
          <w:sz w:val="20"/>
        </w:rPr>
        <w:t xml:space="preserve"> (recognizing some States hold that upland owner's abutting title goes to high watermark and other States hold that title goes to low watermark; adopting rule that upland owner's title goes to low watermark); </w:t>
      </w:r>
      <w:hyperlink r:id="r227">
        <w:r>
          <w:rPr>
            <w:rFonts w:ascii="Times New Roman" w:hAnsi="Times New Roman"/>
            <w:i/>
            <w:color w:val="000000"/>
            <w:sz w:val="20"/>
          </w:rPr>
          <w:t>Conran v. Girvin,</w:t>
        </w:r>
        <w:r>
          <w:rPr>
            <w:rFonts w:ascii="Times New Roman" w:hAnsi="Times New Roman"/>
            <w:color w:val="000000"/>
            <w:sz w:val="20"/>
          </w:rPr>
          <w:t xml:space="preserve"> 341 S.W.2d 75, 80 (Mo.1960)</w:t>
        </w:r>
      </w:hyperlink>
      <w:r>
        <w:rPr>
          <w:rFonts w:ascii="Times New Roman" w:hAnsi="Times New Roman"/>
          <w:color w:val="000000"/>
          <w:sz w:val="20"/>
        </w:rPr>
        <w:t xml:space="preserve"> (recognizing Missouri has elected to resign to the riparian proprietor title to the shore of navigable streams to low watermark); </w:t>
      </w:r>
      <w:hyperlink r:id="r228">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120"/>
                      <a:srcRect/>
                      <a:stretch>
                        <a:fillRect/>
                      </a:stretch>
                    </p:blipFill>
                    <p:spPr>
                      <a:xfrm>
                        <a:off x="0" y="0"/>
                        <a:ext cx="161925" cy="161925"/>
                      </a:xfrm>
                      <a:prstGeom prst="rect"/>
                    </p:spPr>
                  </p:pic>
                </a:graphicData>
              </a:graphic>
            </wp:inline>
          </w:drawing>
        </w:r>
      </w:hyperlink>
      <w:hyperlink r:id="r229">
        <w:r>
          <w:rPr>
            <w:rFonts w:ascii="Times New Roman" w:hAnsi="Times New Roman"/>
            <w:i/>
            <w:color w:val="000000"/>
            <w:sz w:val="20"/>
          </w:rPr>
          <w:t>Flisrand v. Madson,</w:t>
        </w:r>
        <w:r>
          <w:rPr>
            <w:rFonts w:ascii="Times New Roman" w:hAnsi="Times New Roman"/>
            <w:color w:val="000000"/>
            <w:sz w:val="20"/>
          </w:rPr>
          <w:t xml:space="preserve"> 35 S.D. 457, 152 N.W. 796, 800–01 (1915)</w:t>
        </w:r>
      </w:hyperlink>
      <w:r>
        <w:rPr>
          <w:rFonts w:ascii="Times New Roman" w:hAnsi="Times New Roman"/>
          <w:color w:val="000000"/>
          <w:sz w:val="20"/>
        </w:rPr>
        <w:t xml:space="preserve"> (riparian owner has title to edge of navigable water at low watermark).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17] Some States, however, have decided an upland owner's title extends only to the ordinary high watermark. </w:t>
      </w:r>
      <w:r>
        <w:rPr>
          <w:rFonts w:ascii="Times New Roman" w:hAnsi="Times New Roman"/>
          <w:i/>
          <w:color w:val="000000"/>
          <w:sz w:val="20"/>
        </w:rPr>
        <w:t xml:space="preserve">See </w:t>
      </w:r>
      <w:hyperlink r:id="r230">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120"/>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Alaska v. Pankratz,</w:t>
        </w:r>
        <w:r>
          <w:rPr>
            <w:rFonts w:ascii="Times New Roman" w:hAnsi="Times New Roman"/>
            <w:color w:val="000000"/>
            <w:sz w:val="20"/>
          </w:rPr>
          <w:t xml:space="preserve"> 538 P.2d 984, 988 (Alaska 1975)</w:t>
        </w:r>
      </w:hyperlink>
      <w:r>
        <w:rPr>
          <w:rFonts w:ascii="Times New Roman" w:hAnsi="Times New Roman"/>
          <w:color w:val="000000"/>
          <w:sz w:val="20"/>
        </w:rPr>
        <w:t xml:space="preserve"> (acknowledging that parties agreed that State has title to beds of navigable waters up to ordinary high watermark); </w:t>
      </w:r>
      <w:hyperlink r:id="r232">
        <w:r>
          <w:rPr>
            <w:rFonts w:ascii="Times New Roman" w:hAnsi="Times New Roman"/>
            <w:i/>
            <w:color w:val="000000"/>
            <w:sz w:val="20"/>
          </w:rPr>
          <w:t>Anderson v. Reames,</w:t>
        </w:r>
        <w:r>
          <w:rPr>
            <w:rFonts w:ascii="Times New Roman" w:hAnsi="Times New Roman"/>
            <w:color w:val="000000"/>
            <w:sz w:val="20"/>
          </w:rPr>
          <w:t xml:space="preserve"> 204 Ark. 216, 161 S.W.2d 957, 959 (1942)</w:t>
        </w:r>
      </w:hyperlink>
      <w:r>
        <w:rPr>
          <w:rFonts w:ascii="Times New Roman" w:hAnsi="Times New Roman"/>
          <w:color w:val="000000"/>
          <w:sz w:val="20"/>
        </w:rPr>
        <w:t xml:space="preserve"> (riparian owners have use and control of their land to high watermark); </w:t>
      </w:r>
      <w:hyperlink r:id="r233">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120"/>
                      <a:srcRect/>
                      <a:stretch>
                        <a:fillRect/>
                      </a:stretch>
                    </p:blipFill>
                    <p:spPr>
                      <a:xfrm>
                        <a:off x="0" y="0"/>
                        <a:ext cx="161925" cy="161925"/>
                      </a:xfrm>
                      <a:prstGeom prst="rect"/>
                    </p:spPr>
                  </p:pic>
                </a:graphicData>
              </a:graphic>
            </wp:inline>
          </w:drawing>
        </w:r>
      </w:hyperlink>
      <w:hyperlink r:id="r234">
        <w:r>
          <w:rPr>
            <w:rFonts w:ascii="Times New Roman" w:hAnsi="Times New Roman"/>
            <w:i/>
            <w:color w:val="000000"/>
            <w:sz w:val="20"/>
          </w:rPr>
          <w:t>Martin v. Busch,</w:t>
        </w:r>
        <w:r>
          <w:rPr>
            <w:rFonts w:ascii="Times New Roman" w:hAnsi="Times New Roman"/>
            <w:color w:val="000000"/>
            <w:sz w:val="20"/>
          </w:rPr>
          <w:t xml:space="preserve"> 93 Fla. 535, 112 So. 274, 283 (1927)</w:t>
        </w:r>
      </w:hyperlink>
      <w:r>
        <w:rPr>
          <w:rFonts w:ascii="Times New Roman" w:hAnsi="Times New Roman"/>
          <w:color w:val="000000"/>
          <w:sz w:val="20"/>
        </w:rPr>
        <w:t xml:space="preserve"> (upon admission to Union, Florida became owner of land next to navigable water to ordinary high watermark, and unless lawfully conveyed or granted, still owns to the ordinary high watermark); </w:t>
      </w:r>
      <w:hyperlink r:id="r235">
        <w:r>
          <w:rPr>
            <w:rFonts w:ascii="Times New Roman" w:hAnsi="Times New Roman"/>
            <w:i/>
            <w:color w:val="000000"/>
            <w:sz w:val="20"/>
          </w:rPr>
          <w:t>Gasman v. Wilcox,</w:t>
        </w:r>
        <w:r>
          <w:rPr>
            <w:rFonts w:ascii="Times New Roman" w:hAnsi="Times New Roman"/>
            <w:color w:val="000000"/>
            <w:sz w:val="20"/>
          </w:rPr>
          <w:t xml:space="preserve"> 54 Idaho 700, 35 P.2d 265, 266 (1934)</w:t>
        </w:r>
      </w:hyperlink>
      <w:r>
        <w:rPr>
          <w:rFonts w:ascii="Times New Roman" w:hAnsi="Times New Roman"/>
          <w:color w:val="000000"/>
          <w:sz w:val="20"/>
        </w:rPr>
        <w:t xml:space="preserve"> (upland proprietor's property title extends only to ordinary high watermark); </w:t>
      </w:r>
      <w:hyperlink r:id="r236">
        <w:r>
          <w:rPr>
            <w:rFonts w:ascii="Times New Roman" w:hAnsi="Times New Roman"/>
            <w:i/>
            <w:color w:val="000000"/>
            <w:sz w:val="20"/>
          </w:rPr>
          <w:t>Siler v. Dreyer,</w:t>
        </w:r>
        <w:r>
          <w:rPr>
            <w:rFonts w:ascii="Times New Roman" w:hAnsi="Times New Roman"/>
            <w:color w:val="000000"/>
            <w:sz w:val="20"/>
          </w:rPr>
          <w:t xml:space="preserve"> 183 Kan. 419, 327 P.2d 1031, 1034 (1958)</w:t>
        </w:r>
      </w:hyperlink>
      <w:r>
        <w:rPr>
          <w:rFonts w:ascii="Times New Roman" w:hAnsi="Times New Roman"/>
          <w:color w:val="000000"/>
          <w:sz w:val="20"/>
        </w:rPr>
        <w:t xml:space="preserve"> (boundary between landowner and State's navigable river bed is line to which water rises in times of ordinary highwater); </w:t>
      </w:r>
      <w:hyperlink r:id="r237">
        <w:r>
          <w:rPr>
            <w:rFonts w:ascii="Times New Roman" w:hAnsi="Times New Roman"/>
            <w:i/>
            <w:color w:val="000000"/>
            <w:sz w:val="20"/>
          </w:rPr>
          <w:t>Gibson,</w:t>
        </w:r>
        <w:r>
          <w:rPr>
            <w:rFonts w:ascii="Times New Roman" w:hAnsi="Times New Roman"/>
            <w:color w:val="000000"/>
            <w:sz w:val="20"/>
          </w:rPr>
          <w:t xml:space="preserve"> 39 P. at 519</w:t>
        </w:r>
      </w:hyperlink>
      <w:r>
        <w:rPr>
          <w:rFonts w:ascii="Times New Roman" w:hAnsi="Times New Roman"/>
          <w:color w:val="000000"/>
          <w:sz w:val="20"/>
        </w:rPr>
        <w:t xml:space="preserve"> (discussing split of authority regarding upland owner's title to either high or low watermark); </w:t>
      </w:r>
      <w:hyperlink r:id="r238">
        <w:r>
          <w:rPr>
            <w:rFonts w:ascii="Times New Roman" w:hAnsi="Times New Roman"/>
            <w:i/>
            <w:color w:val="000000"/>
            <w:sz w:val="20"/>
          </w:rPr>
          <w:t>Provo City v. Jacobson,</w:t>
        </w:r>
        <w:r>
          <w:rPr>
            <w:rFonts w:ascii="Times New Roman" w:hAnsi="Times New Roman"/>
            <w:color w:val="000000"/>
            <w:sz w:val="20"/>
          </w:rPr>
          <w:t xml:space="preserve"> 111 Utah 68, 181 P.2d 213, 214 (1947)</w:t>
        </w:r>
      </w:hyperlink>
      <w:r>
        <w:rPr>
          <w:rFonts w:ascii="Times New Roman" w:hAnsi="Times New Roman"/>
          <w:color w:val="000000"/>
          <w:sz w:val="20"/>
        </w:rPr>
        <w:t xml:space="preserve"> (boundary between State land and privately owned land next to navigable water is high watermark).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Here the State argues it owned the mineral interests under the shore zone to the ordinary high watermark under the equal footing doctrine at the moment of statehood in 1889 and its ownership was thereafter governed by State law, including the anti-gift clause of </w:t>
      </w:r>
      <w:hyperlink r:id="r239">
        <w:r>
          <w:rPr>
            <w:rFonts w:ascii="Times New Roman" w:hAnsi="Times New Roman"/>
            <w:color w:val="000000"/>
            <w:sz w:val="20"/>
          </w:rPr>
          <w:t>N.D. Const. art. X, § 18</w:t>
        </w:r>
      </w:hyperlink>
      <w:r>
        <w:rPr>
          <w:rFonts w:ascii="Times New Roman" w:hAnsi="Times New Roman"/>
          <w:color w:val="000000"/>
          <w:sz w:val="20"/>
        </w:rPr>
        <w:t xml:space="preserve">, which the State asserts precludes it from allocating or gifting its mineral interests under the shore zone to an upland owner under the language of </w:t>
      </w:r>
      <w:hyperlink r:id="r240">
        <w:r>
          <w:rPr>
            <w:rFonts w:ascii="Times New Roman" w:hAnsi="Times New Roman"/>
            <w:color w:val="000000"/>
            <w:sz w:val="20"/>
          </w:rPr>
          <w:t>N.D.C.C. § 47–01–15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2" w:name="co_pp_sp_595_673_1"/>
      <w:r>
        <w:rPr>
          <w:rFonts w:ascii="Times New Roman" w:hAnsi="Times New Roman"/>
          <w:b/>
          <w:color w:val="000000"/>
          <w:sz w:val="20"/>
        </w:rPr>
        <w:t>*673</w:t>
      </w:r>
      <w:bookmarkEnd w:id="52"/>
      <w:r>
        <w:rPr>
          <w:rFonts w:ascii="Times New Roman" w:hAnsi="Times New Roman"/>
          <w:color w:val="000000"/>
          <w:sz w:val="20"/>
        </w:rPr>
        <w:t xml:space="preserve"> [¶ 19] In </w:t>
      </w:r>
      <w:hyperlink r:id="r241">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120"/>
                      <a:srcRect/>
                      <a:stretch>
                        <a:fillRect/>
                      </a:stretch>
                    </p:blipFill>
                    <p:spPr>
                      <a:xfrm>
                        <a:off x="0" y="0"/>
                        <a:ext cx="161925" cy="161925"/>
                      </a:xfrm>
                      <a:prstGeom prst="rect"/>
                    </p:spPr>
                  </p:pic>
                </a:graphicData>
              </a:graphic>
            </wp:inline>
          </w:drawing>
        </w:r>
      </w:hyperlink>
      <w:hyperlink r:id="r242">
        <w:r>
          <w:rPr>
            <w:rFonts w:ascii="Times New Roman" w:hAnsi="Times New Roman"/>
            <w:i/>
            <w:color w:val="000000"/>
            <w:sz w:val="20"/>
          </w:rPr>
          <w:t>Mills,</w:t>
        </w:r>
        <w:r>
          <w:rPr>
            <w:rFonts w:ascii="Times New Roman" w:hAnsi="Times New Roman"/>
            <w:color w:val="000000"/>
            <w:sz w:val="20"/>
          </w:rPr>
          <w:t xml:space="preserve"> 523 N.W.2d at 542–43 n. 6,</w:t>
        </w:r>
      </w:hyperlink>
      <w:r>
        <w:rPr>
          <w:rFonts w:ascii="Times New Roman" w:hAnsi="Times New Roman"/>
          <w:color w:val="000000"/>
          <w:sz w:val="20"/>
        </w:rPr>
        <w:t xml:space="preserve"> this Court explicitly construed </w:t>
      </w:r>
      <w:hyperlink r:id="r243">
        <w:r>
          <w:rPr>
            <w:rFonts w:ascii="Times New Roman" w:hAnsi="Times New Roman"/>
            <w:color w:val="000000"/>
            <w:sz w:val="20"/>
          </w:rPr>
          <w:t>N.D.C.C. § 47–01–15</w:t>
        </w:r>
      </w:hyperlink>
      <w:r>
        <w:rPr>
          <w:rFonts w:ascii="Times New Roman" w:hAnsi="Times New Roman"/>
          <w:color w:val="000000"/>
          <w:sz w:val="20"/>
        </w:rPr>
        <w:t xml:space="preserve"> as a rule of construction rather than as a self-executing grant of absolute ownership of land to the low watermark to avoid an interpretation that would grant a gift to a private party in violation of the anti-gift clause of </w:t>
      </w:r>
      <w:hyperlink r:id="r244">
        <w:r>
          <w:rPr>
            <w:rFonts w:ascii="Times New Roman" w:hAnsi="Times New Roman"/>
            <w:color w:val="000000"/>
            <w:sz w:val="20"/>
          </w:rPr>
          <w:t>N.D. Const. art. X, § 18</w:t>
        </w:r>
      </w:hyperlink>
      <w:r>
        <w:rPr>
          <w:rFonts w:ascii="Times New Roman" w:hAnsi="Times New Roman"/>
          <w:color w:val="000000"/>
          <w:sz w:val="20"/>
        </w:rPr>
        <w:t>, which currently provides:</w:t>
      </w:r>
      <w:bookmarkStart w:id="53" w:name="co_fnRef_B00222032420740_ID0ERVAI_1"/>
      <w:hyperlink w:anchor="co_footnote_B00222032420740_1">
        <w:r>
          <w:rPr>
            <w:rFonts w:ascii="Times New Roman" w:hAnsi="Times New Roman"/>
            <w:color w:val="000000"/>
            <w:sz w:val="16"/>
            <w:vertAlign w:val="superscript"/>
          </w:rPr>
          <w:t>2</w:t>
        </w:r>
      </w:hyperlink>
      <w:bookmarkEnd w:id="53"/>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The state, any county or city may make internal improvements and may engage in any industry, enterprise or business, not prohibited by article XX of the constitution, but neither the state nor any political subdivision thereof shall otherwise loan or give its credit or make donations to or in aid of any individual, association or corporation except for reasonable support of the poor, nor subscribe to or become the owner of capital stock in any association or corporation.</w:t>
      </w:r>
    </w:p>
    <w:p>
      <w:pPr>
        <w:spacing w:before="0" w:after="0" w:line="275" w:lineRule="atLeast"/>
        <w:jc w:val="both"/>
      </w:pPr>
      <w:r>
        <w:rPr>
          <w:rFonts w:ascii="Times New Roman" w:hAnsi="Times New Roman"/>
          <w:color w:val="000000"/>
          <w:sz w:val="20"/>
        </w:rPr>
        <w:t xml:space="preserve">[¶ 20] In </w:t>
      </w:r>
      <w:hyperlink r:id="r245">
        <w:r>
          <w:rPr>
            <w:rFonts w:ascii="Times New Roman" w:hAnsi="Times New Roman"/>
            <w:i/>
            <w:color w:val="000000"/>
            <w:sz w:val="20"/>
          </w:rPr>
          <w:t>Haugland v. City of Bismarck,</w:t>
        </w:r>
        <w:r>
          <w:rPr>
            <w:rFonts w:ascii="Times New Roman" w:hAnsi="Times New Roman"/>
            <w:color w:val="000000"/>
            <w:sz w:val="20"/>
          </w:rPr>
          <w:t xml:space="preserve"> 2012 ND 123, ¶¶ 22–40, 818 N.W.2d 660,</w:t>
        </w:r>
      </w:hyperlink>
      <w:r>
        <w:rPr>
          <w:rFonts w:ascii="Times New Roman" w:hAnsi="Times New Roman"/>
          <w:color w:val="000000"/>
          <w:sz w:val="20"/>
        </w:rPr>
        <w:t xml:space="preserve"> we extensively discussed the historical development of the anti-gift clause from its adoption by the people in North Dakota's first constitution in 1889. </w:t>
      </w:r>
      <w:r>
        <w:rPr>
          <w:rFonts w:ascii="Times New Roman" w:hAnsi="Times New Roman"/>
          <w:i/>
          <w:color w:val="000000"/>
          <w:sz w:val="20"/>
        </w:rPr>
        <w:t>Haugland</w:t>
      </w:r>
      <w:r>
        <w:rPr>
          <w:rFonts w:ascii="Times New Roman" w:hAnsi="Times New Roman"/>
          <w:color w:val="000000"/>
          <w:sz w:val="20"/>
        </w:rPr>
        <w:t xml:space="preserve"> involved a claim that tax increment financing for urban renewal projects under N.D.C.C. ch. 40–58 constituted a gift of tax money to private property owners. </w:t>
      </w:r>
      <w:hyperlink r:id="r246">
        <w:r>
          <w:rPr>
            <w:rFonts w:ascii="Times New Roman" w:hAnsi="Times New Roman"/>
            <w:color w:val="000000"/>
            <w:sz w:val="20"/>
          </w:rPr>
          <w:t>2012 ND 123, ¶ 1, 818 N.W.2d 660.</w:t>
        </w:r>
      </w:hyperlink>
      <w:r>
        <w:rPr>
          <w:rFonts w:ascii="Times New Roman" w:hAnsi="Times New Roman"/>
          <w:color w:val="000000"/>
          <w:sz w:val="20"/>
        </w:rPr>
        <w:t xml:space="preserve"> We recognized the anti-gift clause did not initially include language authorizing the State or a political subdivision to “engage in any industry, enterprise or business” and explained the “people originally adopted [the anti-gift clause] to prohibit the State or a political subdivision from making donations or giving or loaning credit to aid in the construction of railroads or other internal improvements.”</w:t>
      </w:r>
      <w:r>
        <w:rPr>
          <w:rFonts w:ascii="Times New Roman" w:hAnsi="Times New Roman"/>
          <w:color w:val="000000"/>
          <w:sz w:val="20"/>
        </w:rPr>
        <w:t xml:space="preserve"> </w:t>
      </w:r>
      <w:hyperlink r:id="r247">
        <w:r>
          <w:rPr>
            <w:rFonts w:ascii="Times New Roman" w:hAnsi="Times New Roman"/>
            <w:i/>
            <w:color w:val="000000"/>
            <w:sz w:val="20"/>
          </w:rPr>
          <w:t>Haugland,</w:t>
        </w:r>
        <w:r>
          <w:rPr>
            <w:rFonts w:ascii="Times New Roman" w:hAnsi="Times New Roman"/>
            <w:color w:val="000000"/>
            <w:sz w:val="20"/>
          </w:rPr>
          <w:t xml:space="preserve"> at ¶¶ 27–28.</w:t>
        </w:r>
      </w:hyperlink>
      <w:r>
        <w:rPr>
          <w:rFonts w:ascii="Times New Roman" w:hAnsi="Times New Roman"/>
          <w:color w:val="000000"/>
          <w:sz w:val="20"/>
        </w:rPr>
        <w:t xml:space="preserve"> We discussed the people's adoption of the language authorizing the State or a political subdivision to engage in any industry, enterprise or business, and we held the urban renewal provisions of N.D.C.C. ch. 40–58 satisfied a public purpose for a municipality to engage in an “enterprise” and did not violate </w:t>
      </w:r>
      <w:hyperlink r:id="r248">
        <w:r>
          <w:rPr>
            <w:rFonts w:ascii="Times New Roman" w:hAnsi="Times New Roman"/>
            <w:color w:val="000000"/>
            <w:sz w:val="20"/>
          </w:rPr>
          <w:t>N.D. Const. art. X, § 18</w:t>
        </w:r>
      </w:hyperlink>
      <w:r>
        <w:rPr>
          <w:rFonts w:ascii="Times New Roman" w:hAnsi="Times New Roman"/>
          <w:color w:val="000000"/>
          <w:sz w:val="20"/>
        </w:rPr>
        <w:t xml:space="preserve">. </w:t>
      </w:r>
      <w:hyperlink r:id="r249">
        <w:r>
          <w:rPr>
            <w:rFonts w:ascii="Times New Roman" w:hAnsi="Times New Roman"/>
            <w:i/>
            <w:color w:val="000000"/>
            <w:sz w:val="20"/>
          </w:rPr>
          <w:t>Haugland,</w:t>
        </w:r>
        <w:r>
          <w:rPr>
            <w:rFonts w:ascii="Times New Roman" w:hAnsi="Times New Roman"/>
            <w:color w:val="000000"/>
            <w:sz w:val="20"/>
          </w:rPr>
          <w:t xml:space="preserve"> at ¶¶ 28, 40.</w:t>
        </w:r>
      </w:hyperlink>
      <w:r>
        <w:rPr>
          <w:rFonts w:ascii="Times New Roman" w:hAnsi="Times New Roman"/>
          <w:color w:val="000000"/>
          <w:sz w:val="20"/>
        </w:rPr>
        <w:t xml:space="preserve"> In reaching that conclusion, we rejected the plaintiff's reliance on the Arizona Supreme Court's decision in </w:t>
      </w:r>
      <w:hyperlink r:id="r250">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120"/>
                      <a:srcRect/>
                      <a:stretch>
                        <a:fillRect/>
                      </a:stretch>
                    </p:blipFill>
                    <p:spPr>
                      <a:xfrm>
                        <a:off x="0" y="0"/>
                        <a:ext cx="161925" cy="161925"/>
                      </a:xfrm>
                      <a:prstGeom prst="rect"/>
                    </p:spPr>
                  </p:pic>
                </a:graphicData>
              </a:graphic>
            </wp:inline>
          </w:drawing>
        </w:r>
      </w:hyperlink>
      <w:hyperlink r:id="r251">
        <w:r>
          <w:rPr>
            <w:rFonts w:ascii="Times New Roman" w:hAnsi="Times New Roman"/>
            <w:i/>
            <w:color w:val="000000"/>
            <w:sz w:val="20"/>
          </w:rPr>
          <w:t>Turken v. Gordon,</w:t>
        </w:r>
        <w:r>
          <w:rPr>
            <w:rFonts w:ascii="Times New Roman" w:hAnsi="Times New Roman"/>
            <w:color w:val="000000"/>
            <w:sz w:val="20"/>
          </w:rPr>
          <w:t xml:space="preserve"> 223 Ariz. 342, 224 P.3d 158, 161 (2010)</w:t>
        </w:r>
      </w:hyperlink>
      <w:r>
        <w:rPr>
          <w:rFonts w:ascii="Times New Roman" w:hAnsi="Times New Roman"/>
          <w:color w:val="000000"/>
          <w:sz w:val="20"/>
        </w:rPr>
        <w:t xml:space="preserve">, because Arizona's constitutional provision precluding political subdivisions from making gifts did not authorize a municipality to engage in an enterprise and to otherwise loan money or give its credit or make donations in furtherance of that enterprise. </w:t>
      </w:r>
      <w:hyperlink r:id="r252">
        <w:r>
          <w:rPr>
            <w:rFonts w:ascii="Times New Roman" w:hAnsi="Times New Roman"/>
            <w:i/>
            <w:color w:val="000000"/>
            <w:sz w:val="20"/>
          </w:rPr>
          <w:t>Haugland,</w:t>
        </w:r>
        <w:r>
          <w:rPr>
            <w:rFonts w:ascii="Times New Roman" w:hAnsi="Times New Roman"/>
            <w:color w:val="000000"/>
            <w:sz w:val="20"/>
          </w:rPr>
          <w:t xml:space="preserve"> at ¶ 36.</w:t>
        </w:r>
      </w:hyperlink>
      <w:r>
        <w:rPr>
          <w:rFonts w:ascii="Times New Roman" w:hAnsi="Times New Roman"/>
          <w:color w:val="000000"/>
          <w:sz w:val="20"/>
        </w:rPr>
        <w:t xml:space="preserve"> We therefore concluded </w:t>
      </w:r>
      <w:r>
        <w:rPr>
          <w:rFonts w:ascii="Times New Roman" w:hAnsi="Times New Roman"/>
          <w:i/>
          <w:color w:val="000000"/>
          <w:sz w:val="20"/>
        </w:rPr>
        <w:t>Turken</w:t>
      </w:r>
      <w:r>
        <w:rPr>
          <w:rFonts w:ascii="Times New Roman" w:hAnsi="Times New Roman"/>
          <w:color w:val="000000"/>
          <w:sz w:val="20"/>
        </w:rPr>
        <w:t xml:space="preserve"> was not persuasive for evaluating the urban renewal statutes under </w:t>
      </w:r>
      <w:hyperlink r:id="r253">
        <w:r>
          <w:rPr>
            <w:rFonts w:ascii="Times New Roman" w:hAnsi="Times New Roman"/>
            <w:color w:val="000000"/>
            <w:sz w:val="20"/>
          </w:rPr>
          <w:t>N.D. Const. art. X, § 18</w:t>
        </w:r>
      </w:hyperlink>
      <w:r>
        <w:rPr>
          <w:rFonts w:ascii="Times New Roman" w:hAnsi="Times New Roman"/>
          <w:color w:val="000000"/>
          <w:sz w:val="20"/>
        </w:rPr>
        <w:t xml:space="preserve">. </w:t>
      </w:r>
      <w:hyperlink r:id="r254">
        <w:r>
          <w:rPr>
            <w:rFonts w:ascii="Times New Roman" w:hAnsi="Times New Roman"/>
            <w:i/>
            <w:color w:val="000000"/>
            <w:sz w:val="20"/>
          </w:rPr>
          <w:t>Haugland,</w:t>
        </w:r>
        <w:r>
          <w:rPr>
            <w:rFonts w:ascii="Times New Roman" w:hAnsi="Times New Roman"/>
            <w:color w:val="000000"/>
            <w:sz w:val="20"/>
          </w:rPr>
          <w:t xml:space="preserve"> at ¶ 36.</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21] This case, however, does not involve an issue about the State or a political subdivision engaging in an industry, enterprise, or business. Rather, it involves claims for ownership of mineral interests under </w:t>
      </w:r>
      <w:hyperlink r:id="r255">
        <w:r>
          <w:rPr>
            <w:rFonts w:ascii="Times New Roman" w:hAnsi="Times New Roman"/>
            <w:color w:val="000000"/>
            <w:sz w:val="20"/>
          </w:rPr>
          <w:t>N.D.C.C. § 47–01–15</w:t>
        </w:r>
      </w:hyperlink>
      <w:r>
        <w:rPr>
          <w:rFonts w:ascii="Times New Roman" w:hAnsi="Times New Roman"/>
          <w:color w:val="000000"/>
          <w:sz w:val="20"/>
        </w:rPr>
        <w:t xml:space="preserve"> against the backdrop of the anti-gift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22] </w:t>
      </w:r>
      <w:hyperlink r:id="r256">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120"/>
                      <a:srcRect/>
                      <a:stretch>
                        <a:fillRect/>
                      </a:stretch>
                    </p:blipFill>
                    <p:spPr>
                      <a:xfrm>
                        <a:off x="0" y="0"/>
                        <a:ext cx="161925" cy="161925"/>
                      </a:xfrm>
                      <a:prstGeom prst="rect"/>
                    </p:spPr>
                  </p:pic>
                </a:graphicData>
              </a:graphic>
            </wp:inline>
          </w:drawing>
        </w:r>
      </w:hyperlink>
      <w:hyperlink r:id="r257">
        <w:r>
          <w:rPr>
            <w:rFonts w:ascii="Times New Roman" w:hAnsi="Times New Roman"/>
            <w:color w:val="000000"/>
            <w:sz w:val="20"/>
          </w:rPr>
          <w:t xml:space="preserve">In </w:t>
        </w:r>
        <w:r>
          <w:rPr>
            <w:rFonts w:ascii="Times New Roman" w:hAnsi="Times New Roman"/>
            <w:i/>
            <w:color w:val="000000"/>
            <w:sz w:val="20"/>
          </w:rPr>
          <w:t>Arizona Ctr. for Law v. Hassell,</w:t>
        </w:r>
        <w:r>
          <w:rPr>
            <w:rFonts w:ascii="Times New Roman" w:hAnsi="Times New Roman"/>
            <w:color w:val="000000"/>
            <w:sz w:val="20"/>
          </w:rPr>
          <w:t xml:space="preserve"> 172 Ariz. 356, 837 P.2d 158, 172–73 (App.1991)</w:t>
        </w:r>
      </w:hyperlink>
      <w:r>
        <w:rPr>
          <w:rFonts w:ascii="Times New Roman" w:hAnsi="Times New Roman"/>
          <w:color w:val="000000"/>
          <w:sz w:val="20"/>
        </w:rPr>
        <w:t xml:space="preserve">, the Arizona Court of Appeals held a statute that substantially relinquished Arizona's equal footing interest in </w:t>
      </w:r>
      <w:bookmarkStart w:id="54" w:name="co_pp_sp_595_674_1"/>
      <w:r>
        <w:rPr>
          <w:rFonts w:ascii="Times New Roman" w:hAnsi="Times New Roman"/>
          <w:b/>
          <w:color w:val="000000"/>
          <w:sz w:val="20"/>
        </w:rPr>
        <w:t>*674</w:t>
      </w:r>
      <w:bookmarkEnd w:id="54"/>
      <w:r>
        <w:rPr>
          <w:rFonts w:ascii="Times New Roman" w:hAnsi="Times New Roman"/>
          <w:color w:val="000000"/>
          <w:sz w:val="20"/>
        </w:rPr>
        <w:t xml:space="preserve"> navigable riverbeds constituted a gift to riparian landowners without adequate consideration. In </w:t>
      </w:r>
      <w:r>
        <w:rPr>
          <w:rFonts w:ascii="Times New Roman" w:hAnsi="Times New Roman"/>
          <w:i/>
          <w:color w:val="000000"/>
          <w:sz w:val="20"/>
        </w:rPr>
        <w:t>Hassell,</w:t>
      </w:r>
      <w:r>
        <w:rPr>
          <w:rFonts w:ascii="Times New Roman" w:hAnsi="Times New Roman"/>
          <w:color w:val="000000"/>
          <w:sz w:val="20"/>
        </w:rPr>
        <w:t xml:space="preserve"> the court explained that in 1985, Arizona officials began asserting State ownership of land under beds of watercourses navigable when Arizona was admitted to the Union in 1912. </w:t>
      </w:r>
      <w:hyperlink r:id="r258">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120"/>
                      <a:srcRect/>
                      <a:stretch>
                        <a:fillRect/>
                      </a:stretch>
                    </p:blipFill>
                    <p:spPr>
                      <a:xfrm>
                        <a:off x="0" y="0"/>
                        <a:ext cx="161925" cy="161925"/>
                      </a:xfrm>
                      <a:prstGeom prst="rect"/>
                    </p:spPr>
                  </p:pic>
                </a:graphicData>
              </a:graphic>
            </wp:inline>
          </w:drawing>
        </w:r>
      </w:hyperlink>
      <w:hyperlink r:id="r259">
        <w:r>
          <w:rPr>
            <w:rFonts w:ascii="Times New Roman" w:hAnsi="Times New Roman"/>
            <w:color w:val="000000"/>
            <w:sz w:val="20"/>
          </w:rPr>
          <w:t>837 P.2d at 161–62.</w:t>
        </w:r>
      </w:hyperlink>
      <w:r>
        <w:rPr>
          <w:rFonts w:ascii="Times New Roman" w:hAnsi="Times New Roman"/>
          <w:color w:val="000000"/>
          <w:sz w:val="20"/>
        </w:rPr>
        <w:t xml:space="preserve"> After the Arizona Legislature enacted 1987 legislation substantially relinquishing the State's equal footing interest in the riverbeds to resolve clouds to title in the riverbeds, several plaintiffs sued various State entities, claiming the statute violated the gift clause of the Arizona constitution, </w:t>
      </w:r>
      <w:hyperlink r:id="r260">
        <w:r>
          <w:rPr>
            <w:rFonts w:ascii="Times New Roman" w:hAnsi="Times New Roman"/>
            <w:color w:val="000000"/>
            <w:sz w:val="20"/>
          </w:rPr>
          <w:t>Ariz. Const. art. IX, § 7</w:t>
        </w:r>
      </w:hyperlink>
      <w:r>
        <w:rPr>
          <w:rFonts w:ascii="Times New Roman" w:hAnsi="Times New Roman"/>
          <w:color w:val="000000"/>
          <w:sz w:val="20"/>
        </w:rPr>
        <w:t xml:space="preserve">, and the State's sovereign duty to protect public trust land. </w:t>
      </w:r>
      <w:hyperlink r:id="r261">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120"/>
                      <a:srcRect/>
                      <a:stretch>
                        <a:fillRect/>
                      </a:stretch>
                    </p:blipFill>
                    <p:spPr>
                      <a:xfrm>
                        <a:off x="0" y="0"/>
                        <a:ext cx="161925" cy="161925"/>
                      </a:xfrm>
                      <a:prstGeom prst="rect"/>
                    </p:spPr>
                  </p:pic>
                </a:graphicData>
              </a:graphic>
            </wp:inline>
          </w:drawing>
        </w:r>
      </w:hyperlink>
      <w:hyperlink r:id="r262">
        <w:r>
          <w:rPr>
            <w:rFonts w:ascii="Times New Roman" w:hAnsi="Times New Roman"/>
            <w:color w:val="000000"/>
            <w:sz w:val="20"/>
          </w:rPr>
          <w:t>837 P.2d at 162–63.</w:t>
        </w:r>
      </w:hyperlink>
      <w:r>
        <w:rPr>
          <w:rFonts w:ascii="Times New Roman" w:hAnsi="Times New Roman"/>
          <w:color w:val="000000"/>
          <w:sz w:val="20"/>
        </w:rPr>
        <w:t xml:space="preserve"> In </w:t>
      </w:r>
      <w:r>
        <w:rPr>
          <w:rFonts w:ascii="Times New Roman" w:hAnsi="Times New Roman"/>
          <w:i/>
          <w:color w:val="000000"/>
          <w:sz w:val="20"/>
        </w:rPr>
        <w:t>Hassell,</w:t>
      </w:r>
      <w:r>
        <w:rPr>
          <w:rFonts w:ascii="Times New Roman" w:hAnsi="Times New Roman"/>
          <w:color w:val="000000"/>
          <w:sz w:val="20"/>
        </w:rPr>
        <w:t xml:space="preserve"> the trial court concluded the “state could legally relinquish its claims to the riverbeds for the purpose of ‘unclouding title.’ ” </w:t>
      </w:r>
      <w:hyperlink r:id="r263">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120"/>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Id.</w:t>
        </w:r>
        <w:r>
          <w:rPr>
            <w:rFonts w:ascii="Times New Roman" w:hAnsi="Times New Roman"/>
            <w:color w:val="000000"/>
            <w:sz w:val="20"/>
          </w:rPr>
          <w:t xml:space="preserve"> at 163.</w:t>
        </w:r>
      </w:hyperlink>
      <w:r>
        <w:rPr>
          <w:rFonts w:ascii="Times New Roman" w:hAnsi="Times New Roman"/>
          <w:color w:val="000000"/>
          <w:sz w:val="20"/>
        </w:rPr>
        <w:t xml:space="preserve"> The Arizona Court of Appeals discussed Arizona's public trust doctrine and gift clause jurisprudence and said under the gift clause, a public purpose and fair consideration must be shown when a court reviews a dispensation of public trust property. </w:t>
      </w:r>
      <w:hyperlink r:id="r265">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120"/>
                      <a:srcRect/>
                      <a:stretch>
                        <a:fillRect/>
                      </a:stretch>
                    </p:blipFill>
                    <p:spPr>
                      <a:xfrm>
                        <a:off x="0" y="0"/>
                        <a:ext cx="161925" cy="161925"/>
                      </a:xfrm>
                      <a:prstGeom prst="rect"/>
                    </p:spPr>
                  </p:pic>
                </a:graphicData>
              </a:graphic>
            </wp:inline>
          </w:drawing>
        </w:r>
      </w:hyperlink>
      <w:hyperlink r:id="r266">
        <w:r>
          <w:rPr>
            <w:rFonts w:ascii="Times New Roman" w:hAnsi="Times New Roman"/>
            <w:i/>
            <w:color w:val="000000"/>
            <w:sz w:val="20"/>
          </w:rPr>
          <w:t>Id.</w:t>
        </w:r>
        <w:r>
          <w:rPr>
            <w:rFonts w:ascii="Times New Roman" w:hAnsi="Times New Roman"/>
            <w:color w:val="000000"/>
            <w:sz w:val="20"/>
          </w:rPr>
          <w:t xml:space="preserve"> at 169–71.</w:t>
        </w:r>
      </w:hyperlink>
      <w:r>
        <w:rPr>
          <w:rFonts w:ascii="Times New Roman" w:hAnsi="Times New Roman"/>
          <w:color w:val="000000"/>
          <w:sz w:val="20"/>
        </w:rPr>
        <w:t xml:space="preserve"> The court held the statutory provisions substantially relinquishing Arizona's equal footing interest in navigable riverbeds violated Arizona's gift clause. </w:t>
      </w:r>
      <w:hyperlink r:id="r267">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120"/>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Id.</w:t>
        </w:r>
        <w:r>
          <w:rPr>
            <w:rFonts w:ascii="Times New Roman" w:hAnsi="Times New Roman"/>
            <w:color w:val="000000"/>
            <w:sz w:val="20"/>
          </w:rPr>
          <w:t xml:space="preserve"> at 168–73.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69">
        <w:r>
          <w:rPr>
            <w:rFonts w:ascii="Times New Roman" w:hAnsi="Times New Roman"/>
            <w:i/>
            <w:color w:val="000000"/>
            <w:sz w:val="20"/>
          </w:rPr>
          <w:t>Defenders of Wildlife v. Hull,</w:t>
        </w:r>
        <w:r>
          <w:rPr>
            <w:rFonts w:ascii="Times New Roman" w:hAnsi="Times New Roman"/>
            <w:color w:val="000000"/>
            <w:sz w:val="20"/>
          </w:rPr>
          <w:t xml:space="preserve"> 199 Ariz. 411, 18 P.3d 722, 738–39 (App.2001)</w:t>
        </w:r>
      </w:hyperlink>
      <w:r>
        <w:rPr>
          <w:rFonts w:ascii="Times New Roman" w:hAnsi="Times New Roman"/>
          <w:color w:val="000000"/>
          <w:sz w:val="20"/>
        </w:rPr>
        <w:t xml:space="preserve"> (holding statute disclaiming State's interest in waterbeds based on preempted standards for determining navigability violated Arizona's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23] In </w:t>
      </w:r>
      <w:hyperlink r:id="r270">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120"/>
                      <a:srcRect/>
                      <a:stretch>
                        <a:fillRect/>
                      </a:stretch>
                    </p:blipFill>
                    <p:spPr>
                      <a:xfrm>
                        <a:off x="0" y="0"/>
                        <a:ext cx="161925" cy="161925"/>
                      </a:xfrm>
                      <a:prstGeom prst="rect"/>
                    </p:spPr>
                  </p:pic>
                </a:graphicData>
              </a:graphic>
            </wp:inline>
          </w:drawing>
        </w:r>
      </w:hyperlink>
      <w:hyperlink r:id="r271">
        <w:r>
          <w:rPr>
            <w:rFonts w:ascii="Times New Roman" w:hAnsi="Times New Roman"/>
            <w:i/>
            <w:color w:val="000000"/>
            <w:sz w:val="20"/>
          </w:rPr>
          <w:t>Solberg v. State Treasurer,</w:t>
        </w:r>
        <w:r>
          <w:rPr>
            <w:rFonts w:ascii="Times New Roman" w:hAnsi="Times New Roman"/>
            <w:color w:val="000000"/>
            <w:sz w:val="20"/>
          </w:rPr>
          <w:t xml:space="preserve"> 78 N.D. 806, 809–10, 53 N.W.2d 49, 50–51 (1952)</w:t>
        </w:r>
      </w:hyperlink>
      <w:r>
        <w:rPr>
          <w:rFonts w:ascii="Times New Roman" w:hAnsi="Times New Roman"/>
          <w:color w:val="000000"/>
          <w:sz w:val="20"/>
        </w:rPr>
        <w:t xml:space="preserve">, this Court considered a statute directing the State to release a reserved mineral interest to a prior owner. In that case, in the late 1930s, an owner of land defaulted on a mortgage to the State, quitclaimed the property to the State, and then reacquired the property subject to the State's reservation of 50 percent of the minerals. </w:t>
      </w:r>
      <w:hyperlink r:id="r272">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120"/>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Id.</w:t>
        </w:r>
        <w:r>
          <w:rPr>
            <w:rFonts w:ascii="Times New Roman" w:hAnsi="Times New Roman"/>
            <w:color w:val="000000"/>
            <w:sz w:val="20"/>
          </w:rPr>
          <w:t xml:space="preserve"> at 807–08, 53 N.W.2d at 49–50.</w:t>
        </w:r>
      </w:hyperlink>
      <w:r>
        <w:rPr>
          <w:rFonts w:ascii="Times New Roman" w:hAnsi="Times New Roman"/>
          <w:color w:val="000000"/>
          <w:sz w:val="20"/>
        </w:rPr>
        <w:t xml:space="preserve"> In 1951, the legislature enacted a statute directing the State to release its reservation of minerals, and the prior owner asked the State Treasurer to release reserved minerals for the sum of ten cents per acre, despite the interest having a fair market value exceeding ten dollars per acre.</w:t>
      </w:r>
      <w:r>
        <w:rPr>
          <w:rFonts w:ascii="Times New Roman" w:hAnsi="Times New Roman"/>
          <w:color w:val="000000"/>
          <w:sz w:val="20"/>
        </w:rPr>
        <w:t xml:space="preserve"> </w:t>
      </w:r>
      <w:hyperlink r:id="r274">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120"/>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Id.</w:t>
        </w:r>
        <w:r>
          <w:rPr>
            <w:rFonts w:ascii="Times New Roman" w:hAnsi="Times New Roman"/>
            <w:color w:val="000000"/>
            <w:sz w:val="20"/>
          </w:rPr>
          <w:t xml:space="preserve"> at 810, 53 N.W.2d at 51.</w:t>
        </w:r>
      </w:hyperlink>
      <w:r>
        <w:rPr>
          <w:rFonts w:ascii="Times New Roman" w:hAnsi="Times New Roman"/>
          <w:color w:val="000000"/>
          <w:sz w:val="20"/>
        </w:rPr>
        <w:t xml:space="preserve"> The State Treasurer refused, claiming the 1951 statute violated the anti-gift clause. </w:t>
      </w:r>
      <w:r>
        <w:rPr>
          <w:rFonts w:ascii="Times New Roman" w:hAnsi="Times New Roman"/>
          <w:i/>
          <w:color w:val="000000"/>
          <w:sz w:val="20"/>
        </w:rPr>
        <w:t>Id.</w:t>
      </w:r>
      <w:r>
        <w:rPr>
          <w:rFonts w:ascii="Times New Roman" w:hAnsi="Times New Roman"/>
          <w:color w:val="000000"/>
          <w:sz w:val="20"/>
        </w:rPr>
        <w:t xml:space="preserve"> This Court held the 1951 statute violated the anti-gift clause because the statute had the effect of transferring State property as a gift. </w:t>
      </w:r>
      <w:hyperlink r:id="r276">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120"/>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Id.</w:t>
        </w:r>
        <w:r>
          <w:rPr>
            <w:rFonts w:ascii="Times New Roman" w:hAnsi="Times New Roman"/>
            <w:color w:val="000000"/>
            <w:sz w:val="20"/>
          </w:rPr>
          <w:t xml:space="preserve"> at 814–17, 53 N.W.2d at 53–55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32420740_1">
        <w:r>
          <w:rPr>
            <w:rFonts w:ascii="Times New Roman" w:hAnsi="Times New Roman"/>
            <w:b/>
            <w:color w:val="000000"/>
            <w:sz w:val="20"/>
            <w:bdr w:val="none" w:space="2"/>
            <w:vertAlign w:val="superscript"/>
          </w:rPr>
          <w:t>[3]</w:t>
        </w:r>
      </w:hyperlink>
      <w:bookmarkStart w:id="55" w:name="co_anchor_B32032420740_1"/>
      <w:bookmarkEnd w:id="55"/>
      <w:r>
        <w:rPr>
          <w:rFonts w:ascii="Times New Roman" w:hAnsi="Times New Roman"/>
          <w:color w:val="000000"/>
          <w:sz w:val="20"/>
        </w:rPr>
        <w:t xml:space="preserve"> </w:t>
      </w:r>
      <w:hyperlink w:anchor="co_anchor_F42032420740_1">
        <w:r>
          <w:rPr>
            <w:rFonts w:ascii="Times New Roman" w:hAnsi="Times New Roman"/>
            <w:b/>
            <w:color w:val="000000"/>
            <w:sz w:val="20"/>
            <w:bdr w:val="none" w:space="2"/>
            <w:vertAlign w:val="superscript"/>
          </w:rPr>
          <w:t>[4]</w:t>
        </w:r>
      </w:hyperlink>
      <w:bookmarkStart w:id="56" w:name="co_anchor_B42032420740_1"/>
      <w:bookmarkEnd w:id="56"/>
      <w:r>
        <w:rPr>
          <w:rFonts w:ascii="Times New Roman" w:hAnsi="Times New Roman"/>
          <w:color w:val="000000"/>
          <w:sz w:val="20"/>
        </w:rPr>
        <w:t xml:space="preserve"> </w:t>
      </w:r>
      <w:hyperlink w:anchor="co_anchor_F52032420740_1">
        <w:r>
          <w:rPr>
            <w:rFonts w:ascii="Times New Roman" w:hAnsi="Times New Roman"/>
            <w:b/>
            <w:color w:val="000000"/>
            <w:sz w:val="20"/>
            <w:bdr w:val="none" w:space="2"/>
            <w:vertAlign w:val="superscript"/>
          </w:rPr>
          <w:t>[5]</w:t>
        </w:r>
      </w:hyperlink>
      <w:bookmarkStart w:id="57" w:name="co_anchor_B52032420740_1"/>
      <w:bookmarkEnd w:id="57"/>
      <w:r>
        <w:rPr>
          <w:rFonts w:ascii="Times New Roman" w:hAnsi="Times New Roman"/>
          <w:color w:val="000000"/>
          <w:sz w:val="20"/>
        </w:rPr>
        <w:t xml:space="preserve"> [¶ 24] This Court's decision in </w:t>
      </w:r>
      <w:r>
        <w:rPr>
          <w:rFonts w:ascii="Times New Roman" w:hAnsi="Times New Roman"/>
          <w:i/>
          <w:color w:val="000000"/>
          <w:sz w:val="20"/>
        </w:rPr>
        <w:t>Solberg</w:t>
      </w:r>
      <w:r>
        <w:rPr>
          <w:rFonts w:ascii="Times New Roman" w:hAnsi="Times New Roman"/>
          <w:color w:val="000000"/>
          <w:sz w:val="20"/>
        </w:rPr>
        <w:t xml:space="preserve"> is similar to the rationale employed by the Arizona Court of Appeals in </w:t>
      </w:r>
      <w:r>
        <w:rPr>
          <w:rFonts w:ascii="Times New Roman" w:hAnsi="Times New Roman"/>
          <w:i/>
          <w:color w:val="000000"/>
          <w:sz w:val="20"/>
        </w:rPr>
        <w:t>Hassell</w:t>
      </w:r>
      <w:r>
        <w:rPr>
          <w:rFonts w:ascii="Times New Roman" w:hAnsi="Times New Roman"/>
          <w:color w:val="000000"/>
          <w:sz w:val="20"/>
        </w:rPr>
        <w:t xml:space="preserve"> and militates in favor of determining the State's enactment of </w:t>
      </w:r>
      <w:hyperlink r:id="r278">
        <w:r>
          <w:rPr>
            <w:rFonts w:ascii="Times New Roman" w:hAnsi="Times New Roman"/>
            <w:color w:val="000000"/>
            <w:sz w:val="20"/>
          </w:rPr>
          <w:t>N.D.C.C. § 47–01–15</w:t>
        </w:r>
      </w:hyperlink>
      <w:r>
        <w:rPr>
          <w:rFonts w:ascii="Times New Roman" w:hAnsi="Times New Roman"/>
          <w:color w:val="000000"/>
          <w:sz w:val="20"/>
        </w:rPr>
        <w:t xml:space="preserve"> has not allocated or granted the State's equal footing mineral interests in the shore zone to upland owners. </w:t>
      </w:r>
      <w:r>
        <w:rPr>
          <w:rFonts w:ascii="Times New Roman" w:hAnsi="Times New Roman"/>
          <w:i/>
          <w:color w:val="000000"/>
          <w:sz w:val="20"/>
        </w:rPr>
        <w:t>Solberg</w:t>
      </w:r>
      <w:r>
        <w:rPr>
          <w:rFonts w:ascii="Times New Roman" w:hAnsi="Times New Roman"/>
          <w:color w:val="000000"/>
          <w:sz w:val="20"/>
        </w:rPr>
        <w:t xml:space="preserve"> is particularly relevant to the interpretation and application of </w:t>
      </w:r>
      <w:hyperlink r:id="r279">
        <w:r>
          <w:rPr>
            <w:rFonts w:ascii="Times New Roman" w:hAnsi="Times New Roman"/>
            <w:color w:val="000000"/>
            <w:sz w:val="20"/>
          </w:rPr>
          <w:t>N.D.C.C. § 47–01–15</w:t>
        </w:r>
      </w:hyperlink>
      <w:r>
        <w:rPr>
          <w:rFonts w:ascii="Times New Roman" w:hAnsi="Times New Roman"/>
          <w:color w:val="000000"/>
          <w:sz w:val="20"/>
        </w:rPr>
        <w:t xml:space="preserve"> to mineral interests, because we cited </w:t>
      </w:r>
      <w:r>
        <w:rPr>
          <w:rFonts w:ascii="Times New Roman" w:hAnsi="Times New Roman"/>
          <w:i/>
          <w:color w:val="000000"/>
          <w:sz w:val="20"/>
        </w:rPr>
        <w:t>Solberg</w:t>
      </w:r>
      <w:r>
        <w:rPr>
          <w:rFonts w:ascii="Times New Roman" w:hAnsi="Times New Roman"/>
          <w:color w:val="000000"/>
          <w:sz w:val="20"/>
        </w:rPr>
        <w:t xml:space="preserve"> in </w:t>
      </w:r>
      <w:hyperlink r:id="r280">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20"/>
                      <a:srcRect/>
                      <a:stretch>
                        <a:fillRect/>
                      </a:stretch>
                    </p:blipFill>
                    <p:spPr>
                      <a:xfrm>
                        <a:off x="0" y="0"/>
                        <a:ext cx="161925" cy="161925"/>
                      </a:xfrm>
                      <a:prstGeom prst="rect"/>
                    </p:spPr>
                  </p:pic>
                </a:graphicData>
              </a:graphic>
            </wp:inline>
          </w:drawing>
        </w:r>
      </w:hyperlink>
      <w:hyperlink r:id="r281">
        <w:r>
          <w:rPr>
            <w:rFonts w:ascii="Times New Roman" w:hAnsi="Times New Roman"/>
            <w:i/>
            <w:color w:val="000000"/>
            <w:sz w:val="20"/>
          </w:rPr>
          <w:t>Mills,</w:t>
        </w:r>
        <w:r>
          <w:rPr>
            <w:rFonts w:ascii="Times New Roman" w:hAnsi="Times New Roman"/>
            <w:color w:val="000000"/>
            <w:sz w:val="20"/>
          </w:rPr>
          <w:t xml:space="preserve"> 523 N.W.2d at 542–43</w:t>
        </w:r>
      </w:hyperlink>
      <w:r>
        <w:rPr>
          <w:rFonts w:ascii="Times New Roman" w:hAnsi="Times New Roman"/>
          <w:color w:val="000000"/>
          <w:sz w:val="20"/>
        </w:rPr>
        <w:t xml:space="preserve"> (footnote omitted), when “[w]e construe[d] </w:t>
      </w:r>
      <w:hyperlink r:id="r282">
        <w:r>
          <w:rPr>
            <w:rFonts w:ascii="Times New Roman" w:hAnsi="Times New Roman"/>
            <w:color w:val="000000"/>
            <w:sz w:val="20"/>
          </w:rPr>
          <w:t>N.D.C.C. § 47–01–15</w:t>
        </w:r>
      </w:hyperlink>
      <w:r>
        <w:rPr>
          <w:rFonts w:ascii="Times New Roman" w:hAnsi="Times New Roman"/>
          <w:color w:val="000000"/>
          <w:sz w:val="20"/>
        </w:rPr>
        <w:t xml:space="preserve"> [as a rule of construction] to avoid an interpretation that would grant a private party a gift in violation of the anti-gift clause of ... </w:t>
      </w:r>
      <w:hyperlink r:id="r283">
        <w:r>
          <w:rPr>
            <w:rFonts w:ascii="Times New Roman" w:hAnsi="Times New Roman"/>
            <w:color w:val="000000"/>
            <w:sz w:val="20"/>
          </w:rPr>
          <w:t>N.D. Const. Art. X, § 18</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84">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120"/>
                      <a:srcRect/>
                      <a:stretch>
                        <a:fillRect/>
                      </a:stretch>
                    </p:blipFill>
                    <p:spPr>
                      <a:xfrm>
                        <a:off x="0" y="0"/>
                        <a:ext cx="161925" cy="161925"/>
                      </a:xfrm>
                      <a:prstGeom prst="rect"/>
                    </p:spPr>
                  </p:pic>
                </a:graphicData>
              </a:graphic>
            </wp:inline>
          </w:drawing>
        </w:r>
      </w:hyperlink>
      <w:hyperlink r:id="r285">
        <w:r>
          <w:rPr>
            <w:rFonts w:ascii="Times New Roman" w:hAnsi="Times New Roman"/>
            <w:i/>
            <w:color w:val="000000"/>
            <w:sz w:val="20"/>
          </w:rPr>
          <w:t>Herr v. Rudolf,</w:t>
        </w:r>
        <w:r>
          <w:rPr>
            <w:rFonts w:ascii="Times New Roman" w:hAnsi="Times New Roman"/>
            <w:color w:val="000000"/>
            <w:sz w:val="20"/>
          </w:rPr>
          <w:t xml:space="preserve"> 75 N.D. 91, 102–03, 25 N.W.2d 916, 922 (1947)</w:t>
        </w:r>
      </w:hyperlink>
      <w:r>
        <w:rPr>
          <w:rFonts w:ascii="Times New Roman" w:hAnsi="Times New Roman"/>
          <w:color w:val="000000"/>
          <w:sz w:val="20"/>
        </w:rPr>
        <w:t xml:space="preserve"> (statutory provision that effectively gives person a donation from State violates anti-gift clause). As in </w:t>
      </w:r>
      <w:hyperlink r:id="r286">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120"/>
                      <a:srcRect/>
                      <a:stretch>
                        <a:fillRect/>
                      </a:stretch>
                    </p:blipFill>
                    <p:spPr>
                      <a:xfrm>
                        <a:off x="0" y="0"/>
                        <a:ext cx="161925" cy="161925"/>
                      </a:xfrm>
                      <a:prstGeom prst="rect"/>
                    </p:spPr>
                  </p:pic>
                </a:graphicData>
              </a:graphic>
            </wp:inline>
          </w:drawing>
        </w:r>
      </w:hyperlink>
      <w:hyperlink r:id="r287">
        <w:r>
          <w:rPr>
            <w:rFonts w:ascii="Times New Roman" w:hAnsi="Times New Roman"/>
            <w:i/>
            <w:color w:val="000000"/>
            <w:sz w:val="20"/>
          </w:rPr>
          <w:t>Mills,</w:t>
        </w:r>
        <w:r>
          <w:rPr>
            <w:rFonts w:ascii="Times New Roman" w:hAnsi="Times New Roman"/>
            <w:color w:val="000000"/>
            <w:sz w:val="20"/>
          </w:rPr>
          <w:t xml:space="preserve"> at 542–43,</w:t>
        </w:r>
      </w:hyperlink>
      <w:r>
        <w:rPr>
          <w:rFonts w:ascii="Times New Roman" w:hAnsi="Times New Roman"/>
          <w:color w:val="000000"/>
          <w:sz w:val="20"/>
        </w:rPr>
        <w:t xml:space="preserve"> we construe </w:t>
      </w:r>
      <w:hyperlink r:id="r288">
        <w:r>
          <w:rPr>
            <w:rFonts w:ascii="Times New Roman" w:hAnsi="Times New Roman"/>
            <w:color w:val="000000"/>
            <w:sz w:val="20"/>
          </w:rPr>
          <w:t>N.D.C.C. § 47–01–15</w:t>
        </w:r>
      </w:hyperlink>
      <w:r>
        <w:rPr>
          <w:rFonts w:ascii="Times New Roman" w:hAnsi="Times New Roman"/>
          <w:color w:val="000000"/>
          <w:sz w:val="20"/>
        </w:rPr>
        <w:t xml:space="preserve"> in a manner to avoid an interpretation that would grant a gift to an upland owner, or a predecessor in interest, in violation of the anti-gift clause language of </w:t>
      </w:r>
      <w:hyperlink r:id="r289">
        <w:r>
          <w:rPr>
            <w:rFonts w:ascii="Times New Roman" w:hAnsi="Times New Roman"/>
            <w:color w:val="000000"/>
            <w:sz w:val="20"/>
          </w:rPr>
          <w:t>N.D. Const. art. X, § 18</w:t>
        </w:r>
      </w:hyperlink>
      <w:r>
        <w:rPr>
          <w:rFonts w:ascii="Times New Roman" w:hAnsi="Times New Roman"/>
          <w:color w:val="000000"/>
          <w:sz w:val="20"/>
        </w:rPr>
        <w:t xml:space="preserve">. </w:t>
      </w:r>
      <w:r>
        <w:rPr>
          <w:rFonts w:ascii="Times New Roman" w:hAnsi="Times New Roman"/>
          <w:i/>
          <w:color w:val="000000"/>
          <w:sz w:val="20"/>
        </w:rPr>
        <w:t xml:space="preserve">See </w:t>
      </w:r>
      <w:hyperlink r:id="r290">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120"/>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City of Bismarck v. Nassif,</w:t>
        </w:r>
        <w:r>
          <w:rPr>
            <w:rFonts w:ascii="Times New Roman" w:hAnsi="Times New Roman"/>
            <w:color w:val="000000"/>
            <w:sz w:val="20"/>
          </w:rPr>
          <w:t xml:space="preserve"> 449 N.W.2d 789, 794 (N.D.1989)</w:t>
        </w:r>
      </w:hyperlink>
      <w:r>
        <w:rPr>
          <w:rFonts w:ascii="Times New Roman" w:hAnsi="Times New Roman"/>
          <w:color w:val="000000"/>
          <w:sz w:val="20"/>
        </w:rPr>
        <w:t xml:space="preserve"> (courts construe statutes to harmonize provisions with constitution); </w:t>
      </w:r>
      <w:bookmarkStart w:id="58" w:name="co_pp_sp_595_675_1"/>
      <w:r>
        <w:rPr>
          <w:rFonts w:ascii="Times New Roman" w:hAnsi="Times New Roman"/>
          <w:b/>
          <w:color w:val="000000"/>
          <w:sz w:val="20"/>
        </w:rPr>
        <w:t>*675</w:t>
      </w:r>
      <w:bookmarkEnd w:id="58"/>
      <w:r>
        <w:rPr>
          <w:rFonts w:ascii="Times New Roman" w:hAnsi="Times New Roman"/>
          <w:color w:val="000000"/>
          <w:sz w:val="20"/>
        </w:rPr>
        <w:t xml:space="preserve"> </w:t>
      </w:r>
      <w:hyperlink r:id="r292">
        <w:r>
          <w:rPr>
            <w:rFonts w:ascii="Times New Roman" w:hAnsi="Times New Roman"/>
            <w:color w:val="000000"/>
            <w:sz w:val="20"/>
          </w:rPr>
          <w:t>N.D.C.C. § 1–02–38(1)</w:t>
        </w:r>
      </w:hyperlink>
      <w:r>
        <w:rPr>
          <w:rFonts w:ascii="Times New Roman" w:hAnsi="Times New Roman"/>
          <w:color w:val="000000"/>
          <w:sz w:val="20"/>
        </w:rPr>
        <w:t xml:space="preserve"> (“[i]n enacting a statute, it is presumed ... [c]ompliance with the constitutions of the state and of the United States is intended”). That interpretation is also consistent with the rule of construction that statutory enactments are presumed to favor a public interest over any private interest. </w:t>
      </w:r>
      <w:hyperlink r:id="r293">
        <w:r>
          <w:rPr>
            <w:rFonts w:ascii="Times New Roman" w:hAnsi="Times New Roman"/>
            <w:color w:val="000000"/>
            <w:sz w:val="20"/>
          </w:rPr>
          <w:t>N.D.C.C. § 1–02–39(5)</w:t>
        </w:r>
      </w:hyperlink>
      <w:r>
        <w:rPr>
          <w:rFonts w:ascii="Times New Roman" w:hAnsi="Times New Roman"/>
          <w:color w:val="000000"/>
          <w:sz w:val="20"/>
        </w:rPr>
        <w:t xml:space="preserve">. We conclude </w:t>
      </w:r>
      <w:hyperlink r:id="r294">
        <w:r>
          <w:rPr>
            <w:rFonts w:ascii="Times New Roman" w:hAnsi="Times New Roman"/>
            <w:color w:val="000000"/>
            <w:sz w:val="20"/>
          </w:rPr>
          <w:t>N.D.C.C. § 47–01–15</w:t>
        </w:r>
      </w:hyperlink>
      <w:r>
        <w:rPr>
          <w:rFonts w:ascii="Times New Roman" w:hAnsi="Times New Roman"/>
          <w:color w:val="000000"/>
          <w:sz w:val="20"/>
        </w:rPr>
        <w:t xml:space="preserve"> does not convey or allocate the State's equal footing interest in minerals under the shore zone, which the State owned at the moment of statehood in 1889, to upland landowners on navigable waters in North Dakota. Under the rule of construction for determining boundaries in </w:t>
      </w:r>
      <w:hyperlink r:id="r295">
        <w:r>
          <w:rPr>
            <w:rFonts w:ascii="Times New Roman" w:hAnsi="Times New Roman"/>
            <w:color w:val="000000"/>
            <w:sz w:val="20"/>
          </w:rPr>
          <w:t>N.D.C.C. § 47–01–15</w:t>
        </w:r>
      </w:hyperlink>
      <w:r>
        <w:rPr>
          <w:rFonts w:ascii="Times New Roman" w:hAnsi="Times New Roman"/>
          <w:color w:val="000000"/>
          <w:sz w:val="20"/>
        </w:rPr>
        <w:t xml:space="preserve">, however, if the State contractually grants or conveys parts of its equal footing interests to upland owners by deed, subject to the restrictions of the public trust doctrine, and except when the deed provides otherwise, the grantee takes the State's full interest to the low watermark. </w:t>
      </w:r>
      <w:r>
        <w:rPr>
          <w:rFonts w:ascii="Times New Roman" w:hAnsi="Times New Roman"/>
          <w:i/>
          <w:color w:val="000000"/>
          <w:sz w:val="20"/>
        </w:rPr>
        <w:t xml:space="preserve">See </w:t>
      </w:r>
      <w:hyperlink r:id="r296">
        <w:r>
          <w:rPr>
            <w:rFonts w:ascii="Times New Roman" w:hAnsi="Times New Roman"/>
            <w:color w:val="000000"/>
            <w:sz w:val="30"/>
          </w:rPr>
          <w:drawing>
            <wp:inline>
              <wp:extent cx="161925" cy="161925"/>
              <wp:docPr id="139" name="Picture 2"/>
              <a:graphic>
                <a:graphicData uri="http://schemas.openxmlformats.org/drawingml/2006/picture">
                  <p:pic>
                    <p:nvPicPr>
                      <p:cNvPr id="140" name="Picture 2"/>
                      <p:cNvPicPr/>
                    </p:nvPicPr>
                    <p:blipFill>
                      <a:blip r:embed="r120"/>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Mills,</w:t>
        </w:r>
        <w:r>
          <w:rPr>
            <w:rFonts w:ascii="Times New Roman" w:hAnsi="Times New Roman"/>
            <w:color w:val="000000"/>
            <w:sz w:val="20"/>
          </w:rPr>
          <w:t xml:space="preserve"> 523 N.W.2d at 542–44.</w:t>
        </w:r>
      </w:hyperlink>
      <w:r>
        <w:rPr>
          <w:rFonts w:ascii="Times New Roman" w:hAnsi="Times New Roman"/>
          <w:color w:val="000000"/>
          <w:sz w:val="20"/>
        </w:rPr>
        <w:t xml:space="preserve"> As a rule of construction, upland owners receiving grants or conveyances from the State take to the low watermark under the language of </w:t>
      </w:r>
      <w:hyperlink r:id="r298">
        <w:r>
          <w:rPr>
            <w:rFonts w:ascii="Times New Roman" w:hAnsi="Times New Roman"/>
            <w:color w:val="000000"/>
            <w:sz w:val="20"/>
          </w:rPr>
          <w:t>N.D.C.C. § 47–01–15</w:t>
        </w:r>
      </w:hyperlink>
      <w:r>
        <w:rPr>
          <w:rFonts w:ascii="Times New Roman" w:hAnsi="Times New Roman"/>
          <w:color w:val="000000"/>
          <w:sz w:val="20"/>
        </w:rPr>
        <w:t>, subject to the restrictions of the public trust doctrine and except when the deed provides otherwise.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25] The upland owners' reliance on cases cited in </w:t>
      </w:r>
      <w:hyperlink r:id="r299">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120"/>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Mills,</w:t>
        </w:r>
        <w:r>
          <w:rPr>
            <w:rFonts w:ascii="Times New Roman" w:hAnsi="Times New Roman"/>
            <w:color w:val="000000"/>
            <w:sz w:val="20"/>
          </w:rPr>
          <w:t xml:space="preserve"> 523 N.W.2d at 543,</w:t>
        </w:r>
      </w:hyperlink>
      <w:r>
        <w:rPr>
          <w:rFonts w:ascii="Times New Roman" w:hAnsi="Times New Roman"/>
          <w:color w:val="000000"/>
          <w:sz w:val="20"/>
        </w:rPr>
        <w:t xml:space="preserve"> is misplaced. </w:t>
      </w:r>
      <w:r>
        <w:rPr>
          <w:rFonts w:ascii="Times New Roman" w:hAnsi="Times New Roman"/>
          <w:i/>
          <w:color w:val="000000"/>
          <w:sz w:val="20"/>
        </w:rPr>
        <w:t xml:space="preserve">See </w:t>
      </w:r>
      <w:hyperlink r:id="r301">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120"/>
                      <a:srcRect/>
                      <a:stretch>
                        <a:fillRect/>
                      </a:stretch>
                    </p:blipFill>
                    <p:spPr>
                      <a:xfrm>
                        <a:off x="0" y="0"/>
                        <a:ext cx="161925" cy="161925"/>
                      </a:xfrm>
                      <a:prstGeom prst="rect"/>
                    </p:spPr>
                  </p:pic>
                </a:graphicData>
              </a:graphic>
            </wp:inline>
          </w:drawing>
        </w:r>
      </w:hyperlink>
      <w:hyperlink r:id="r302">
        <w:r>
          <w:rPr>
            <w:rFonts w:ascii="Times New Roman" w:hAnsi="Times New Roman"/>
            <w:i/>
            <w:color w:val="000000"/>
            <w:sz w:val="20"/>
          </w:rPr>
          <w:t>State v. Superior Court,</w:t>
        </w:r>
        <w:r>
          <w:rPr>
            <w:rFonts w:ascii="Times New Roman" w:hAnsi="Times New Roman"/>
            <w:color w:val="000000"/>
            <w:sz w:val="20"/>
          </w:rPr>
          <w:t xml:space="preserve"> 29 Cal.3d 210, 172 Cal.Rptr. 696, 625 P.2d 239 (1981)</w:t>
        </w:r>
      </w:hyperlink>
      <w:r>
        <w:rPr>
          <w:rFonts w:ascii="Times New Roman" w:hAnsi="Times New Roman"/>
          <w:color w:val="000000"/>
          <w:sz w:val="20"/>
        </w:rPr>
        <w:t xml:space="preserve">; </w:t>
      </w:r>
      <w:hyperlink r:id="r303">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120"/>
                      <a:srcRect/>
                      <a:stretch>
                        <a:fillRect/>
                      </a:stretch>
                    </p:blipFill>
                    <p:spPr>
                      <a:xfrm>
                        <a:off x="0" y="0"/>
                        <a:ext cx="161925" cy="161925"/>
                      </a:xfrm>
                      <a:prstGeom prst="rect"/>
                    </p:spPr>
                  </p:pic>
                </a:graphicData>
              </a:graphic>
            </wp:inline>
          </w:drawing>
        </w:r>
      </w:hyperlink>
      <w:hyperlink r:id="r304">
        <w:r>
          <w:rPr>
            <w:rFonts w:ascii="Times New Roman" w:hAnsi="Times New Roman"/>
            <w:i/>
            <w:color w:val="000000"/>
            <w:sz w:val="20"/>
          </w:rPr>
          <w:t>State v. Korrer,</w:t>
        </w:r>
        <w:r>
          <w:rPr>
            <w:rFonts w:ascii="Times New Roman" w:hAnsi="Times New Roman"/>
            <w:color w:val="000000"/>
            <w:sz w:val="20"/>
          </w:rPr>
          <w:t xml:space="preserve"> 127 Minn. 60, 148 N.W. 617 (1914)</w:t>
        </w:r>
      </w:hyperlink>
      <w:r>
        <w:rPr>
          <w:rFonts w:ascii="Times New Roman" w:hAnsi="Times New Roman"/>
          <w:color w:val="000000"/>
          <w:sz w:val="20"/>
        </w:rPr>
        <w:t xml:space="preserve">; </w:t>
      </w:r>
      <w:hyperlink r:id="r305">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120"/>
                      <a:srcRect/>
                      <a:stretch>
                        <a:fillRect/>
                      </a:stretch>
                    </p:blipFill>
                    <p:spPr>
                      <a:xfrm>
                        <a:off x="0" y="0"/>
                        <a:ext cx="161925" cy="161925"/>
                      </a:xfrm>
                      <a:prstGeom prst="rect"/>
                    </p:spPr>
                  </p:pic>
                </a:graphicData>
              </a:graphic>
            </wp:inline>
          </w:drawing>
        </w:r>
      </w:hyperlink>
      <w:hyperlink r:id="r306">
        <w:r>
          <w:rPr>
            <w:rFonts w:ascii="Times New Roman" w:hAnsi="Times New Roman"/>
            <w:i/>
            <w:color w:val="000000"/>
            <w:sz w:val="20"/>
          </w:rPr>
          <w:t>Montana Coalition for Stream Access, Inc. v. Curran,</w:t>
        </w:r>
        <w:r>
          <w:rPr>
            <w:rFonts w:ascii="Times New Roman" w:hAnsi="Times New Roman"/>
            <w:color w:val="000000"/>
            <w:sz w:val="20"/>
          </w:rPr>
          <w:t xml:space="preserve"> 210 Mont. 38, 682 P.2d 163 (1984)</w:t>
        </w:r>
      </w:hyperlink>
      <w:r>
        <w:rPr>
          <w:rFonts w:ascii="Times New Roman" w:hAnsi="Times New Roman"/>
          <w:color w:val="000000"/>
          <w:sz w:val="20"/>
        </w:rPr>
        <w:t xml:space="preserve">; </w:t>
      </w:r>
      <w:hyperlink r:id="r307">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120"/>
                      <a:srcRect/>
                      <a:stretch>
                        <a:fillRect/>
                      </a:stretch>
                    </p:blipFill>
                    <p:spPr>
                      <a:xfrm>
                        <a:off x="0" y="0"/>
                        <a:ext cx="161925" cy="161925"/>
                      </a:xfrm>
                      <a:prstGeom prst="rect"/>
                    </p:spPr>
                  </p:pic>
                </a:graphicData>
              </a:graphic>
            </wp:inline>
          </w:drawing>
        </w:r>
      </w:hyperlink>
      <w:hyperlink r:id="r308">
        <w:r>
          <w:rPr>
            <w:rFonts w:ascii="Times New Roman" w:hAnsi="Times New Roman"/>
            <w:i/>
            <w:color w:val="000000"/>
            <w:sz w:val="20"/>
          </w:rPr>
          <w:t>Flisrand v. Madson,</w:t>
        </w:r>
        <w:r>
          <w:rPr>
            <w:rFonts w:ascii="Times New Roman" w:hAnsi="Times New Roman"/>
            <w:color w:val="000000"/>
            <w:sz w:val="20"/>
          </w:rPr>
          <w:t xml:space="preserve"> 35 S.D. 457, 152 N.W. 796 (1915)</w:t>
        </w:r>
      </w:hyperlink>
      <w:r>
        <w:rPr>
          <w:rFonts w:ascii="Times New Roman" w:hAnsi="Times New Roman"/>
          <w:color w:val="000000"/>
          <w:sz w:val="20"/>
        </w:rPr>
        <w:t xml:space="preserve">. This Court cited those cases to support the principle that the parties have correlative rights in the shore zone. </w:t>
      </w:r>
      <w:hyperlink r:id="r309">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120"/>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Mills,</w:t>
        </w:r>
        <w:r>
          <w:rPr>
            <w:rFonts w:ascii="Times New Roman" w:hAnsi="Times New Roman"/>
            <w:color w:val="000000"/>
            <w:sz w:val="20"/>
          </w:rPr>
          <w:t xml:space="preserve"> at 543–44.</w:t>
        </w:r>
      </w:hyperlink>
      <w:r>
        <w:rPr>
          <w:rFonts w:ascii="Times New Roman" w:hAnsi="Times New Roman"/>
          <w:color w:val="000000"/>
          <w:sz w:val="20"/>
        </w:rPr>
        <w:t xml:space="preserve"> Those cases and authorities from other low watermark states do not control the issue about ownership of mineral interests in the shore zone in North Dakota because they do not involve an analysis under an anti-gift clause like </w:t>
      </w:r>
      <w:hyperlink r:id="r311">
        <w:r>
          <w:rPr>
            <w:rFonts w:ascii="Times New Roman" w:hAnsi="Times New Roman"/>
            <w:color w:val="000000"/>
            <w:sz w:val="20"/>
          </w:rPr>
          <w:t>N.D. Const. art. X, § 18</w:t>
        </w:r>
      </w:hyperlink>
      <w:r>
        <w:rPr>
          <w:rFonts w:ascii="Times New Roman" w:hAnsi="Times New Roman"/>
          <w:color w:val="000000"/>
          <w:sz w:val="20"/>
        </w:rPr>
        <w:t xml:space="preserve">. Moreover, although </w:t>
      </w:r>
      <w:hyperlink r:id="r312">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120"/>
                      <a:srcRect/>
                      <a:stretch>
                        <a:fillRect/>
                      </a:stretch>
                    </p:blipFill>
                    <p:spPr>
                      <a:xfrm>
                        <a:off x="0" y="0"/>
                        <a:ext cx="161925" cy="161925"/>
                      </a:xfrm>
                      <a:prstGeom prst="rect"/>
                    </p:spPr>
                  </p:pic>
                </a:graphicData>
              </a:graphic>
            </wp:inline>
          </w:drawing>
        </w:r>
      </w:hyperlink>
      <w:hyperlink r:id="r313">
        <w:r>
          <w:rPr>
            <w:rFonts w:ascii="Times New Roman" w:hAnsi="Times New Roman"/>
            <w:i/>
            <w:color w:val="000000"/>
            <w:sz w:val="20"/>
          </w:rPr>
          <w:t>Korrer,</w:t>
        </w:r>
        <w:r>
          <w:rPr>
            <w:rFonts w:ascii="Times New Roman" w:hAnsi="Times New Roman"/>
            <w:color w:val="000000"/>
            <w:sz w:val="20"/>
          </w:rPr>
          <w:t xml:space="preserve"> 148 N.W. at 621,</w:t>
        </w:r>
      </w:hyperlink>
      <w:r>
        <w:rPr>
          <w:rFonts w:ascii="Times New Roman" w:hAnsi="Times New Roman"/>
          <w:color w:val="000000"/>
          <w:sz w:val="20"/>
        </w:rPr>
        <w:t xml:space="preserve"> involved mining in the shore zone, the Minnesota Supreme Court's analysis also did not involve an anti-gift clause and that court said established Minnesota law recognized a riparian owner owns the land next to navigable waters to the low watermark. Because no specific property interest was contested in </w:t>
      </w:r>
      <w:r>
        <w:rPr>
          <w:rFonts w:ascii="Times New Roman" w:hAnsi="Times New Roman"/>
          <w:i/>
          <w:color w:val="000000"/>
          <w:sz w:val="20"/>
        </w:rPr>
        <w:t>Mills,</w:t>
      </w:r>
      <w:r>
        <w:rPr>
          <w:rFonts w:ascii="Times New Roman" w:hAnsi="Times New Roman"/>
          <w:color w:val="000000"/>
          <w:sz w:val="20"/>
        </w:rPr>
        <w:t xml:space="preserve"> this Court cited cases from other jurisdictions to support the principle that the “shore zone presents a complex bundle of correlative, and sometimes conflicting, rights and claims which are better suited for determination as they arise.” </w:t>
      </w:r>
      <w:hyperlink r:id="r314">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120"/>
                      <a:srcRect/>
                      <a:stretch>
                        <a:fillRect/>
                      </a:stretch>
                    </p:blipFill>
                    <p:spPr>
                      <a:xfrm>
                        <a:off x="0" y="0"/>
                        <a:ext cx="161925" cy="161925"/>
                      </a:xfrm>
                      <a:prstGeom prst="rect"/>
                    </p:spPr>
                  </p:pic>
                </a:graphicData>
              </a:graphic>
            </wp:inline>
          </w:drawing>
        </w:r>
      </w:hyperlink>
      <w:hyperlink r:id="r315">
        <w:r>
          <w:rPr>
            <w:rFonts w:ascii="Times New Roman" w:hAnsi="Times New Roman"/>
            <w:color w:val="000000"/>
            <w:sz w:val="20"/>
          </w:rPr>
          <w:t>523 N.W.2d at 544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We conclude the upland owners' reliance on </w:t>
      </w:r>
      <w:hyperlink r:id="r316">
        <w:r>
          <w:rPr>
            <w:rFonts w:ascii="Times New Roman" w:hAnsi="Times New Roman"/>
            <w:color w:val="000000"/>
            <w:sz w:val="20"/>
          </w:rPr>
          <w:t>N.D.C.C. § 47–01–15</w:t>
        </w:r>
      </w:hyperlink>
      <w:r>
        <w:rPr>
          <w:rFonts w:ascii="Times New Roman" w:hAnsi="Times New Roman"/>
          <w:color w:val="000000"/>
          <w:sz w:val="20"/>
        </w:rPr>
        <w:t xml:space="preserve"> to support their claim to mineral interests under the shore zone of navigable waters in North Dakota is misplaced and the landowners have not cited any other factual support to show a grant of mineral interests by the State, or a successor to the State, to any specific upland owner. We therefore conclude the district court did not err in concluding the State owns the mineral interests under the shore zone.</w:t>
      </w:r>
    </w:p>
    <w:p>
      <w:pPr>
        <w:spacing w:before="0" w:after="0" w:line="275" w:lineRule="atLeast"/>
        <w:jc w:val="both"/>
      </w:pPr>
      <w:r>
        <w:rPr>
          <w:rFonts w:ascii="Times New Roman" w:hAnsi="Times New Roman"/>
          <w:color w:val="000000"/>
          <w:sz w:val="20"/>
        </w:rPr>
        <w:t> </w:t>
      </w:r>
    </w:p>
    <w:bookmarkStart w:id="59" w:name="co_anchor_I31c0b65f8bd111ea80afece79915"/>
    <w:bookmarkStart w:id="60" w:name="co_anchor_I31c0b65f8bd111ea80afece792"/>
    <w:p>
      <w:pPr>
        <w:spacing w:before="600" w:after="0" w:line="275" w:lineRule="atLeast"/>
        <w:jc w:val="center"/>
      </w:pPr>
      <w:r>
        <w:rPr>
          <w:rFonts w:ascii="Times New Roman" w:hAnsi="Times New Roman"/>
          <w:color w:val="000000"/>
          <w:sz w:val="20"/>
        </w:rPr>
        <w:t>IV</w:t>
      </w:r>
    </w:p>
    <w:bookmarkEnd w:id="60"/>
    <w:bookmarkEnd w:id="59"/>
    <w:p>
      <w:pPr>
        <w:spacing w:before="200" w:after="0" w:line="275" w:lineRule="atLeast"/>
        <w:jc w:val="both"/>
      </w:pPr>
      <w:r>
        <w:rPr>
          <w:rFonts w:ascii="Times New Roman" w:hAnsi="Times New Roman"/>
          <w:color w:val="000000"/>
          <w:sz w:val="20"/>
        </w:rPr>
        <w:t>[¶ 27] We affirm the summary judgments, but our decision does not preclude an upland owner from taking to the low watermark if the chain of title establishes the State has granted its equal footing interest to an upland owner.</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 28] GERALD W. VANDE WALLE, C.J., </w:t>
      </w:r>
      <w:hyperlink r:id="r317">
        <w:r>
          <w:rPr>
            <w:rFonts w:ascii="Times New Roman" w:hAnsi="Times New Roman"/>
            <w:color w:val="000000"/>
            <w:sz w:val="20"/>
          </w:rPr>
          <w:t>JAMES D. HOVEY</w:t>
        </w:r>
      </w:hyperlink>
      <w:r>
        <w:rPr>
          <w:rFonts w:ascii="Times New Roman" w:hAnsi="Times New Roman"/>
          <w:color w:val="000000"/>
          <w:sz w:val="20"/>
        </w:rPr>
        <w:t xml:space="preserve">, D.J., </w:t>
      </w:r>
      <w:hyperlink r:id="r318">
        <w:r>
          <w:rPr>
            <w:rFonts w:ascii="Times New Roman" w:hAnsi="Times New Roman"/>
            <w:color w:val="000000"/>
            <w:sz w:val="20"/>
          </w:rPr>
          <w:t>CAROL RONNING KAPSNER</w:t>
        </w:r>
      </w:hyperlink>
      <w:r>
        <w:rPr>
          <w:rFonts w:ascii="Times New Roman" w:hAnsi="Times New Roman"/>
          <w:color w:val="000000"/>
          <w:sz w:val="20"/>
        </w:rPr>
        <w:t xml:space="preserve"> and </w:t>
      </w:r>
      <w:hyperlink r:id="r319">
        <w:r>
          <w:rPr>
            <w:rFonts w:ascii="Times New Roman" w:hAnsi="Times New Roman"/>
            <w:color w:val="000000"/>
            <w:sz w:val="20"/>
          </w:rPr>
          <w:t>MARY MUEHLEN MARING</w:t>
        </w:r>
      </w:hyperlink>
      <w:r>
        <w:rPr>
          <w:rFonts w:ascii="Times New Roman" w:hAnsi="Times New Roman"/>
          <w:color w:val="000000"/>
          <w:sz w:val="20"/>
        </w:rPr>
        <w:t>, JJ., concur.</w:t>
      </w:r>
    </w:p>
    <w:p>
      <w:pPr>
        <w:spacing w:before="200" w:after="0" w:line="275" w:lineRule="atLeast"/>
        <w:jc w:val="both"/>
      </w:pPr>
      <w:r>
        <w:rPr>
          <w:rFonts w:ascii="Times New Roman" w:hAnsi="Times New Roman"/>
          <w:color w:val="000000"/>
          <w:sz w:val="20"/>
        </w:rPr>
        <w:t xml:space="preserve">[¶ 29] The Honorable JAMES D. HOVEY, D.J., sitting in place of </w:t>
      </w:r>
      <w:hyperlink r:id="r320">
        <w:r>
          <w:rPr>
            <w:rFonts w:ascii="Times New Roman" w:hAnsi="Times New Roman"/>
            <w:color w:val="000000"/>
            <w:sz w:val="20"/>
          </w:rPr>
          <w:t>CROTHERS</w:t>
        </w:r>
      </w:hyperlink>
      <w:r>
        <w:rPr>
          <w:rFonts w:ascii="Times New Roman" w:hAnsi="Times New Roman"/>
          <w:color w:val="000000"/>
          <w:sz w:val="20"/>
        </w:rPr>
        <w:t>, J., disqualified.</w:t>
      </w:r>
    </w:p>
    <w:bookmarkStart w:id="61" w:name="co_allCitations_1"/>
    <w:p>
      <w:pPr>
        <w:keepNext/>
        <w:keepLines/>
        <w:spacing w:before="200" w:after="0" w:line="275" w:lineRule="atLeast"/>
        <w:jc w:val="both"/>
      </w:pPr>
      <w:r>
        <w:rPr>
          <w:rFonts w:ascii="Times New Roman" w:hAnsi="Times New Roman"/>
          <w:b/>
          <w:color w:val="212121"/>
          <w:sz w:val="20"/>
        </w:rPr>
        <w:t>All Citations</w:t>
      </w:r>
    </w:p>
    <w:bookmarkEnd w:id="61"/>
    <w:p>
      <w:pPr>
        <w:spacing w:before="200" w:after="0" w:line="275" w:lineRule="atLeast"/>
        <w:jc w:val="both"/>
      </w:pPr>
      <w:r>
        <w:rPr>
          <w:rFonts w:ascii="Times New Roman" w:hAnsi="Times New Roman"/>
          <w:color w:val="000000"/>
          <w:sz w:val="20"/>
        </w:rPr>
        <w:t>841 N.W.2d 664, 2013 ND 253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62" w:name="co_footnote_B00112032420740_1"/>
            <w:hyperlink w:anchor="co_fnRef_B00112032420740_ID0ESYAG_1">
              <w:r>
                <w:rPr>
                  <w:rFonts w:ascii="Times New Roman" w:hAnsi="Times New Roman"/>
                  <w:color w:val="000000"/>
                  <w:sz w:val="20"/>
                  <w:vertAlign w:val="superscript"/>
                </w:rPr>
                <w:t>1</w:t>
              </w:r>
            </w:hyperlink>
            <w:bookmarkEnd w:id="62"/>
          </w:p>
        </w:tc>
        <w:tc>
          <w:tcPr>
            <w:vAlign w:val="top"/>
          </w:tcPr>
          <w:p>
            <w:pPr>
              <w:spacing w:before="0" w:after="0" w:line="275" w:lineRule="atLeast"/>
              <w:jc w:val="both"/>
            </w:pPr>
            <w:r>
              <w:rPr>
                <w:rFonts w:ascii="Times New Roman" w:hAnsi="Times New Roman"/>
                <w:color w:val="000000"/>
                <w:sz w:val="20"/>
              </w:rPr>
              <w:t>1877 Revised Codes Territory of Dakota, Civil Code § 266, provided:</w:t>
            </w:r>
          </w:p>
          <w:p>
            <w:pPr>
              <w:pBdr>
                <w:left w:val="none" w:space="10"/>
              </w:pBdr>
              <w:spacing w:before="0" w:after="0" w:line="275" w:lineRule="atLeast"/>
              <w:ind w:left="200" w:right="0" w:firstLine="0"/>
              <w:jc w:val="both"/>
            </w:pPr>
            <w:r>
              <w:rPr>
                <w:rFonts w:ascii="Times New Roman" w:hAnsi="Times New Roman"/>
                <w:color w:val="000000"/>
                <w:sz w:val="20"/>
              </w:rPr>
              <w:t>Except where the grant under which the land is held indicates a different intent, the owner of the upland when it borders upon a navigable lake or stream, takes to the edge of the lake or stream at low-water mark, and all navigable rivers shall remain and be deemed public highways. In all cases where the opposite banks of any streams, not navigable, belong to different persons, the stream and the bed thereof shall become common to both.</w:t>
            </w:r>
          </w:p>
          <w:p>
            <w:pPr>
              <w:spacing w:before="0" w:after="0" w:line="275" w:lineRule="atLeast"/>
              <w:jc w:val="both"/>
            </w:pPr>
            <w:r>
              <w:rPr>
                <w:rFonts w:ascii="Times New Roman" w:hAnsi="Times New Roman"/>
                <w:color w:val="000000"/>
                <w:sz w:val="20"/>
              </w:rPr>
              <w:t>The transition schedule for North Dakota's 1889 constitution provided that “[a]ll laws now in force in the territory of Dakota, which are not repugnant to this Constitution shall remain in force until they expire by their own limitations or be altered or repealed.” 1889 N.D. Const. Transition Schedule § 2. Except for minor stylistic changes, the language in § 266 from the 1877 territorial provision was codified in 1895 Revised Codes of North Dakota, § 3373.</w:t>
            </w:r>
          </w:p>
        </w:tc>
      </w:tr>
      <w:tr>
        <w:tblPrEx/>
        <w:trPr/>
        <w:tc>
          <w:tcPr>
            <w:vAlign w:val="top"/>
          </w:tcPr>
          <w:p>
            <w:pPr>
              <w:spacing w:before="0" w:after="0" w:line="275" w:lineRule="atLeast"/>
            </w:pPr>
            <w:bookmarkStart w:id="63" w:name="co_footnote_B00222032420740_1"/>
            <w:hyperlink w:anchor="co_fnRef_B00222032420740_ID0ERVAI_1">
              <w:r>
                <w:rPr>
                  <w:rFonts w:ascii="Times New Roman" w:hAnsi="Times New Roman"/>
                  <w:color w:val="000000"/>
                  <w:sz w:val="20"/>
                  <w:vertAlign w:val="superscript"/>
                </w:rPr>
                <w:t>2</w:t>
              </w:r>
            </w:hyperlink>
            <w:bookmarkEnd w:id="63"/>
          </w:p>
        </w:tc>
        <w:tc>
          <w:tcPr>
            <w:vAlign w:val="top"/>
          </w:tcPr>
          <w:p>
            <w:pPr>
              <w:spacing w:before="0" w:after="0" w:line="275" w:lineRule="atLeast"/>
              <w:jc w:val="both"/>
            </w:pPr>
            <w:r>
              <w:rPr>
                <w:rFonts w:ascii="Times New Roman" w:hAnsi="Times New Roman"/>
                <w:color w:val="000000"/>
                <w:sz w:val="20"/>
              </w:rPr>
              <w:t>As originally adopted by the people of North Dakota in 1889, the anti-gift clause provided:</w:t>
            </w:r>
          </w:p>
          <w:p>
            <w:pPr>
              <w:pBdr>
                <w:left w:val="none" w:space="10"/>
              </w:pBdr>
              <w:spacing w:before="0" w:after="0" w:line="275" w:lineRule="atLeast"/>
              <w:ind w:left="200" w:right="0" w:firstLine="0"/>
              <w:jc w:val="both"/>
            </w:pPr>
            <w:r>
              <w:rPr>
                <w:rFonts w:ascii="Times New Roman" w:hAnsi="Times New Roman"/>
                <w:color w:val="000000"/>
                <w:sz w:val="20"/>
              </w:rPr>
              <w:t>Neither the State nor any county, city, township, town, school district or any other political subdivision shall loan or give its credit or make donations to or in aid of any individual, association or corporation, except for necessary support of the poor, nor subscribe to or become the owner of the capital stock of any association or corporation, nor shall the State engage in any work of internal improvement unless authorized by a two-thirds vote of the people.</w:t>
            </w:r>
          </w:p>
          <w:p>
            <w:pPr>
              <w:spacing w:before="0" w:after="0" w:line="275" w:lineRule="atLeast"/>
              <w:jc w:val="both"/>
            </w:pPr>
            <w:r>
              <w:rPr>
                <w:rFonts w:ascii="Times New Roman" w:hAnsi="Times New Roman"/>
                <w:color w:val="000000"/>
                <w:sz w:val="20"/>
              </w:rPr>
              <w:t>N.D. Const. art. XII, § 185 (1889).</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7" name="Picture 0" descr="Westlaw Logo"/>
                <a:graphic>
                  <a:graphicData uri="http://schemas.openxmlformats.org/drawingml/2006/picture">
                    <p:pic>
                      <p:nvPicPr>
                        <p:cNvPr id="15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Reep v. State, 841 N.W.2d 664 (2013)</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2013 ND 253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